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AB" w:rsidRPr="0072606D" w:rsidRDefault="00320BAB" w:rsidP="00C13354">
      <w:pPr>
        <w:tabs>
          <w:tab w:val="left" w:pos="5850"/>
        </w:tabs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2606D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  <w:r w:rsidR="00967DF7" w:rsidRPr="0072606D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507A1" w:rsidRPr="0072606D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967DF7" w:rsidRPr="0072606D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507A1" w:rsidRPr="0072606D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monitoring wizyjny</w:t>
      </w:r>
    </w:p>
    <w:p w:rsidR="00320BAB" w:rsidRPr="00C13354" w:rsidRDefault="00320BAB">
      <w:pPr>
        <w:jc w:val="both"/>
        <w:rPr>
          <w:rFonts w:ascii="Arial Narrow" w:hAnsi="Arial Narrow" w:cstheme="minorHAnsi"/>
          <w:sz w:val="22"/>
          <w:szCs w:val="22"/>
        </w:rPr>
      </w:pPr>
      <w:r w:rsidRPr="00C13354">
        <w:rPr>
          <w:rFonts w:ascii="Arial Narrow" w:hAnsi="Arial Narrow" w:cstheme="minorHAnsi"/>
          <w:sz w:val="22"/>
          <w:szCs w:val="22"/>
        </w:rPr>
        <w:t xml:space="preserve">Zgodnie z art. 13 ust. 1 i 2 rozporządzenia Parlamentu Europejskiego i Rady (UE) 2016/679 z dnia 27 kwietnia 2016 r. w  sprawie ochrony osób fizycznych w związku z przetwarzaniem danych osobowych i w sprawie swobodnego przepływu takich danych oraz uchylenia dyrektywy 95/46/WE (ogólne rozporządzenie o ochronie danych) (Dz. U. UE. L. z 2016 r. Nr 119, str. 1, z 2018 r. Nr 127, str. 2 oraz z 2021 r. Nr 74, str. 35) - tzw. RODO i przepisami krajowymi z zakresu ochrony danych osobowych,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320BAB" w:rsidRPr="00C13354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20BAB" w:rsidRPr="0072606D" w:rsidRDefault="00320BA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Administrator danych</w:t>
            </w:r>
          </w:p>
        </w:tc>
        <w:tc>
          <w:tcPr>
            <w:tcW w:w="8363" w:type="dxa"/>
            <w:shd w:val="clear" w:color="auto" w:fill="auto"/>
          </w:tcPr>
          <w:p w:rsidR="00320BAB" w:rsidRPr="0072606D" w:rsidRDefault="00320BA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b/>
                <w:sz w:val="22"/>
                <w:szCs w:val="22"/>
              </w:rPr>
              <w:t>Administratorem Państwa danych osobowych</w:t>
            </w:r>
            <w:r w:rsidRPr="00C13354">
              <w:rPr>
                <w:rFonts w:ascii="Arial Narrow" w:hAnsi="Arial Narrow" w:cstheme="minorHAnsi"/>
                <w:sz w:val="22"/>
                <w:szCs w:val="22"/>
              </w:rPr>
              <w:t xml:space="preserve"> jest Starosta Opatowski, z którym można się skontaktować korespondencyjnie na adres: ul. Henryka Sienkiewicza 17, 27-500 Opatów, email: </w:t>
            </w:r>
            <w:r w:rsidRPr="00C13354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13354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powiat@opatow.pl</w:t>
            </w:r>
            <w:r w:rsidRPr="00C13354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</w:t>
            </w:r>
            <w:r w:rsidRPr="00C13354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Skrytka ePUAP:</w:t>
            </w:r>
            <w:r w:rsidRPr="00C13354">
              <w:rPr>
                <w:rFonts w:ascii="Arial Narrow" w:hAnsi="Arial Narrow" w:cstheme="minorHAnsi"/>
                <w:color w:val="99CC00"/>
                <w:sz w:val="22"/>
                <w:szCs w:val="22"/>
                <w:shd w:val="clear" w:color="auto" w:fill="FFFFFF"/>
              </w:rPr>
              <w:t> </w:t>
            </w:r>
            <w:r w:rsidRPr="00C13354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/itob629a04/SkrytkaESP lub telefonicznie  tel. (15) 86 82 971</w:t>
            </w:r>
          </w:p>
        </w:tc>
      </w:tr>
      <w:tr w:rsidR="00320BAB" w:rsidRPr="00C13354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20BAB" w:rsidRPr="0072606D" w:rsidRDefault="00320BA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Inspektor danych osobowych</w:t>
            </w:r>
          </w:p>
        </w:tc>
        <w:tc>
          <w:tcPr>
            <w:tcW w:w="8363" w:type="dxa"/>
            <w:shd w:val="clear" w:color="auto" w:fill="auto"/>
          </w:tcPr>
          <w:p w:rsidR="00320BAB" w:rsidRPr="0072606D" w:rsidRDefault="00320BA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sz w:val="22"/>
                <w:szCs w:val="22"/>
              </w:rPr>
              <w:t xml:space="preserve">Administrator powołał </w:t>
            </w:r>
            <w:r w:rsidRPr="00C13354">
              <w:rPr>
                <w:rFonts w:ascii="Arial Narrow" w:hAnsi="Arial Narrow" w:cstheme="minorHAnsi"/>
                <w:b/>
                <w:sz w:val="22"/>
                <w:szCs w:val="22"/>
              </w:rPr>
              <w:t>Inspektora Ochrony Danych</w:t>
            </w:r>
            <w:r w:rsidRPr="00C13354">
              <w:rPr>
                <w:rFonts w:ascii="Arial Narrow" w:hAnsi="Arial Narrow" w:cstheme="minorHAnsi"/>
                <w:sz w:val="22"/>
                <w:szCs w:val="22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320BAB" w:rsidRPr="00C13354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20BAB" w:rsidRPr="0072606D" w:rsidRDefault="00320BA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Cel przetwarzania oraz podstawa prawna przetwarzania </w:t>
            </w:r>
          </w:p>
        </w:tc>
        <w:tc>
          <w:tcPr>
            <w:tcW w:w="8363" w:type="dxa"/>
            <w:shd w:val="clear" w:color="auto" w:fill="auto"/>
          </w:tcPr>
          <w:p w:rsidR="00FB7252" w:rsidRPr="0072606D" w:rsidRDefault="00320BAB" w:rsidP="0072606D">
            <w:pPr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 w:cs="Angsana New"/>
                <w:b/>
                <w:sz w:val="22"/>
                <w:szCs w:val="22"/>
              </w:rPr>
              <w:t>Dane osobowe przetwarzane b</w:t>
            </w:r>
            <w:r w:rsidRPr="00C13354">
              <w:rPr>
                <w:rFonts w:ascii="Arial Narrow" w:hAnsi="Arial Narrow" w:cs="Cambria"/>
                <w:b/>
                <w:sz w:val="22"/>
                <w:szCs w:val="22"/>
              </w:rPr>
              <w:t>ę</w:t>
            </w:r>
            <w:r w:rsidRPr="00C13354">
              <w:rPr>
                <w:rFonts w:ascii="Arial Narrow" w:hAnsi="Arial Narrow" w:cs="Angsana New"/>
                <w:b/>
                <w:sz w:val="22"/>
                <w:szCs w:val="22"/>
              </w:rPr>
              <w:t>d</w:t>
            </w:r>
            <w:r w:rsidRPr="00C13354">
              <w:rPr>
                <w:rFonts w:ascii="Arial Narrow" w:hAnsi="Arial Narrow" w:cs="Cambria"/>
                <w:b/>
                <w:sz w:val="22"/>
                <w:szCs w:val="22"/>
              </w:rPr>
              <w:t>ą</w:t>
            </w:r>
            <w:r w:rsidRPr="00C13354">
              <w:rPr>
                <w:rFonts w:ascii="Arial Narrow" w:hAnsi="Arial Narrow" w:cs="Angsana New"/>
                <w:b/>
                <w:sz w:val="22"/>
                <w:szCs w:val="22"/>
              </w:rPr>
              <w:t xml:space="preserve"> </w:t>
            </w:r>
            <w:r w:rsidRPr="00C13354">
              <w:rPr>
                <w:rFonts w:ascii="Arial Narrow" w:hAnsi="Arial Narrow" w:cs="Angsana New"/>
                <w:sz w:val="22"/>
                <w:szCs w:val="22"/>
              </w:rPr>
              <w:t xml:space="preserve">w celu zapewnienia porządku publicznego i bezpieczeństwa </w:t>
            </w:r>
            <w:r w:rsidR="00FB7252" w:rsidRPr="00C13354">
              <w:rPr>
                <w:rFonts w:ascii="Arial Narrow" w:hAnsi="Arial Narrow" w:cs="Angsana New"/>
                <w:sz w:val="22"/>
                <w:szCs w:val="22"/>
              </w:rPr>
              <w:t>pracowników, najemców budynku oraz</w:t>
            </w:r>
            <w:r w:rsidR="00795AB9" w:rsidRPr="00C13354">
              <w:rPr>
                <w:rFonts w:ascii="Arial Narrow" w:hAnsi="Arial Narrow" w:cs="Angsana New"/>
                <w:sz w:val="22"/>
                <w:szCs w:val="22"/>
              </w:rPr>
              <w:t xml:space="preserve"> klientów </w:t>
            </w:r>
            <w:r w:rsidR="00FB7252" w:rsidRPr="00C13354">
              <w:rPr>
                <w:rFonts w:ascii="Arial Narrow" w:hAnsi="Arial Narrow" w:cs="Angsana New"/>
                <w:sz w:val="22"/>
                <w:szCs w:val="22"/>
              </w:rPr>
              <w:t>przebywających na terenie budynku Starostwa Powiatowego w Opatowie,</w:t>
            </w:r>
            <w:r w:rsidR="00C13354">
              <w:rPr>
                <w:rFonts w:ascii="Arial Narrow" w:hAnsi="Arial Narrow" w:cs="Angsana New"/>
                <w:sz w:val="22"/>
                <w:szCs w:val="22"/>
              </w:rPr>
              <w:t xml:space="preserve"> zwanego dalej „Starostwem”</w:t>
            </w:r>
            <w:r w:rsidR="00FB7252" w:rsidRPr="00C13354">
              <w:rPr>
                <w:rFonts w:ascii="Arial Narrow" w:hAnsi="Arial Narrow" w:cs="Angsana New"/>
                <w:sz w:val="22"/>
                <w:szCs w:val="22"/>
              </w:rPr>
              <w:t xml:space="preserve"> ochrony przeciwpożarowej</w:t>
            </w:r>
            <w:r w:rsidRPr="00C13354">
              <w:rPr>
                <w:rFonts w:ascii="Arial Narrow" w:hAnsi="Arial Narrow" w:cs="Angsana New"/>
                <w:sz w:val="22"/>
                <w:szCs w:val="22"/>
              </w:rPr>
              <w:t>,</w:t>
            </w:r>
            <w:r w:rsidR="00FB7252" w:rsidRPr="00C13354">
              <w:rPr>
                <w:rFonts w:ascii="Arial Narrow" w:hAnsi="Arial Narrow" w:cs="Angsana New"/>
                <w:sz w:val="22"/>
                <w:szCs w:val="22"/>
              </w:rPr>
              <w:t xml:space="preserve"> ochrony mienia </w:t>
            </w:r>
            <w:r w:rsidR="00C13354" w:rsidRPr="00C13354">
              <w:rPr>
                <w:rFonts w:ascii="Arial Narrow" w:hAnsi="Arial Narrow" w:cs="Angsana New"/>
                <w:sz w:val="22"/>
                <w:szCs w:val="22"/>
              </w:rPr>
              <w:t>i</w:t>
            </w:r>
            <w:r w:rsidR="00C13354">
              <w:rPr>
                <w:rFonts w:ascii="Arial Narrow" w:hAnsi="Arial Narrow" w:cs="Angsana New"/>
                <w:sz w:val="22"/>
                <w:szCs w:val="22"/>
              </w:rPr>
              <w:t> </w:t>
            </w:r>
            <w:r w:rsidR="00FB7252" w:rsidRPr="00C13354">
              <w:rPr>
                <w:rFonts w:ascii="Arial Narrow" w:hAnsi="Arial Narrow" w:cs="Angsana New"/>
                <w:sz w:val="22"/>
                <w:szCs w:val="22"/>
              </w:rPr>
              <w:t xml:space="preserve">zachowania w </w:t>
            </w:r>
            <w:r w:rsidR="00C13354" w:rsidRPr="00C13354">
              <w:rPr>
                <w:rFonts w:ascii="Arial Narrow" w:hAnsi="Arial Narrow" w:cs="Angsana New"/>
                <w:sz w:val="22"/>
                <w:szCs w:val="22"/>
              </w:rPr>
              <w:t>tajemnicy informacji</w:t>
            </w:r>
            <w:r w:rsidR="00FB7252" w:rsidRPr="00C13354">
              <w:rPr>
                <w:rFonts w:ascii="Arial Narrow" w:hAnsi="Arial Narrow" w:cs="Angsana New"/>
                <w:sz w:val="22"/>
                <w:szCs w:val="22"/>
              </w:rPr>
              <w:t>, której ujawnienie może narazić Starostwo na szkodę</w:t>
            </w:r>
            <w:r w:rsidR="00C13354">
              <w:rPr>
                <w:rFonts w:ascii="Arial Narrow" w:hAnsi="Arial Narrow" w:cs="Angsana New"/>
                <w:sz w:val="22"/>
                <w:szCs w:val="22"/>
              </w:rPr>
              <w:t>.</w:t>
            </w:r>
          </w:p>
          <w:p w:rsidR="00FB7252" w:rsidRPr="0072606D" w:rsidRDefault="00FB7252" w:rsidP="0072606D">
            <w:pPr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 w:cs="Angsana New"/>
                <w:b/>
                <w:sz w:val="22"/>
                <w:szCs w:val="22"/>
              </w:rPr>
              <w:t>Podstawa przetwarzania danych:</w:t>
            </w:r>
            <w:r w:rsidRPr="00C13354">
              <w:rPr>
                <w:rFonts w:ascii="Arial Narrow" w:hAnsi="Arial Narrow" w:cs="Angsana New"/>
                <w:sz w:val="22"/>
                <w:szCs w:val="22"/>
              </w:rPr>
              <w:t xml:space="preserve"> </w:t>
            </w:r>
          </w:p>
          <w:p w:rsidR="00FB7252" w:rsidRPr="0072606D" w:rsidRDefault="00417C1C" w:rsidP="0072606D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 w:cs="Angsana New"/>
                <w:sz w:val="22"/>
                <w:szCs w:val="22"/>
              </w:rPr>
              <w:t xml:space="preserve">art. 6 ust. 1 lit. c </w:t>
            </w:r>
            <w:r w:rsidR="00FB7252" w:rsidRPr="00C13354">
              <w:rPr>
                <w:rFonts w:ascii="Arial Narrow" w:hAnsi="Arial Narrow" w:cs="Angsana New"/>
                <w:sz w:val="22"/>
                <w:szCs w:val="22"/>
              </w:rPr>
              <w:t>i f</w:t>
            </w:r>
            <w:r w:rsidRPr="00C13354">
              <w:rPr>
                <w:rFonts w:ascii="Arial Narrow" w:hAnsi="Arial Narrow" w:cs="Angsana New"/>
                <w:sz w:val="22"/>
                <w:szCs w:val="22"/>
              </w:rPr>
              <w:t xml:space="preserve"> RODO</w:t>
            </w:r>
            <w:r w:rsidR="00FB7252" w:rsidRPr="00C13354">
              <w:rPr>
                <w:rFonts w:ascii="Arial Narrow" w:hAnsi="Arial Narrow" w:cs="Angsana New"/>
                <w:sz w:val="22"/>
                <w:szCs w:val="22"/>
              </w:rPr>
              <w:t xml:space="preserve"> </w:t>
            </w:r>
            <w:r w:rsidR="00AD3563" w:rsidRPr="00C13354">
              <w:rPr>
                <w:rFonts w:ascii="Arial Narrow" w:hAnsi="Arial Narrow" w:cs="Angsana New"/>
                <w:sz w:val="22"/>
                <w:szCs w:val="22"/>
              </w:rPr>
              <w:t>oraz</w:t>
            </w:r>
          </w:p>
          <w:p w:rsidR="00FB7252" w:rsidRPr="0072606D" w:rsidRDefault="00320BAB" w:rsidP="0072606D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/>
                <w:sz w:val="22"/>
                <w:szCs w:val="22"/>
              </w:rPr>
              <w:t>art. 4 b ustawy z dnia 5 czerwca 1998 r. o samorządzie powiatowym,</w:t>
            </w:r>
          </w:p>
          <w:p w:rsidR="00FB7252" w:rsidRPr="0072606D" w:rsidRDefault="00FB7252" w:rsidP="0072606D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/>
                <w:sz w:val="22"/>
                <w:szCs w:val="22"/>
              </w:rPr>
              <w:t>art. 22</w:t>
            </w:r>
            <w:r w:rsidRPr="00C13354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C13354">
              <w:rPr>
                <w:rFonts w:ascii="Arial Narrow" w:hAnsi="Arial Narrow"/>
                <w:sz w:val="22"/>
                <w:szCs w:val="22"/>
              </w:rPr>
              <w:t> §1 ustawy</w:t>
            </w:r>
            <w:r w:rsidR="00320BAB" w:rsidRPr="00C13354">
              <w:rPr>
                <w:rFonts w:ascii="Arial Narrow" w:hAnsi="Arial Narrow"/>
                <w:sz w:val="22"/>
                <w:szCs w:val="22"/>
              </w:rPr>
              <w:t xml:space="preserve"> z dnia 26 czerwca 1974 r. - Kodeks pracy</w:t>
            </w:r>
            <w:r w:rsidRPr="00C13354">
              <w:rPr>
                <w:rFonts w:ascii="Arial Narrow" w:hAnsi="Arial Narrow" w:cs="Angsana New"/>
                <w:sz w:val="22"/>
                <w:szCs w:val="22"/>
              </w:rPr>
              <w:t>,</w:t>
            </w:r>
          </w:p>
          <w:p w:rsidR="00320BAB" w:rsidRPr="0072606D" w:rsidRDefault="00FB7252" w:rsidP="0072606D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 w:cs="Angsana New"/>
                <w:sz w:val="22"/>
                <w:szCs w:val="22"/>
              </w:rPr>
              <w:t xml:space="preserve"> prawnie uzasadniony interes</w:t>
            </w:r>
            <w:r w:rsidR="00417C1C" w:rsidRPr="00C13354">
              <w:rPr>
                <w:rFonts w:ascii="Arial Narrow" w:hAnsi="Arial Narrow" w:cs="Angsana New"/>
                <w:sz w:val="22"/>
                <w:szCs w:val="22"/>
              </w:rPr>
              <w:t xml:space="preserve"> </w:t>
            </w:r>
            <w:r w:rsidRPr="00C13354">
              <w:rPr>
                <w:rFonts w:ascii="Arial Narrow" w:hAnsi="Arial Narrow" w:cs="Angsana New"/>
                <w:sz w:val="22"/>
                <w:szCs w:val="22"/>
              </w:rPr>
              <w:t>publiczny</w:t>
            </w:r>
            <w:r w:rsidR="00C13354">
              <w:rPr>
                <w:rFonts w:ascii="Arial Narrow" w:hAnsi="Arial Narrow" w:cs="Angsana New"/>
                <w:sz w:val="22"/>
                <w:szCs w:val="22"/>
              </w:rPr>
              <w:t>.</w:t>
            </w:r>
          </w:p>
        </w:tc>
      </w:tr>
      <w:tr w:rsidR="00320BAB" w:rsidRPr="00C13354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20BAB" w:rsidRPr="0072606D" w:rsidRDefault="00320BA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Okres, przez który dane będą przechowywane </w:t>
            </w:r>
          </w:p>
        </w:tc>
        <w:tc>
          <w:tcPr>
            <w:tcW w:w="8363" w:type="dxa"/>
            <w:shd w:val="clear" w:color="auto" w:fill="auto"/>
          </w:tcPr>
          <w:p w:rsidR="00320BAB" w:rsidRPr="0072606D" w:rsidRDefault="00C762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1335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Dane osobowe będą przetwarzane przez okres 20 dni od momentu zarejestrowania. Czas może zostać przedłużony w </w:t>
            </w:r>
            <w:r w:rsidR="00C13354" w:rsidRPr="00C1335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sytuacji, gdy</w:t>
            </w:r>
            <w:r w:rsidRPr="00C1335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nagrania będą stanowiły dowód w postępowaniu prowadzonym przez odpowiednie organy lub Starostwo poweźmie informacje, iż mogą one stanowić dowód w takim postępowaniu, lub obowiązek ich zabezpieczenia wynika z innych przepisów prawa.</w:t>
            </w:r>
          </w:p>
        </w:tc>
      </w:tr>
      <w:tr w:rsidR="00AD3563" w:rsidRPr="00C13354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D3563" w:rsidRPr="0072606D" w:rsidRDefault="00AD3563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Odbiorcy danych</w:t>
            </w:r>
          </w:p>
        </w:tc>
        <w:tc>
          <w:tcPr>
            <w:tcW w:w="8363" w:type="dxa"/>
            <w:shd w:val="clear" w:color="auto" w:fill="auto"/>
          </w:tcPr>
          <w:p w:rsidR="00AD3563" w:rsidRPr="0072606D" w:rsidRDefault="00AD3563">
            <w:pPr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C1335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Starosta Opatowski dla celów dowodowych zabezpiecza zdarzenia zarejestrowane przez system monitoringu wizyjnego:</w:t>
            </w:r>
          </w:p>
          <w:p w:rsidR="00AD3563" w:rsidRPr="0072606D" w:rsidRDefault="00AD3563" w:rsidP="0072606D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 w:cs="Angsana New"/>
                <w:sz w:val="22"/>
                <w:szCs w:val="22"/>
              </w:rPr>
              <w:t>na wniosek osób trzecich</w:t>
            </w:r>
            <w:r w:rsidR="00C13354">
              <w:rPr>
                <w:rFonts w:ascii="Arial Narrow" w:hAnsi="Arial Narrow" w:cs="Angsana New"/>
                <w:sz w:val="22"/>
                <w:szCs w:val="22"/>
              </w:rPr>
              <w:t>,</w:t>
            </w:r>
          </w:p>
          <w:p w:rsidR="00AD3563" w:rsidRPr="0072606D" w:rsidRDefault="00AD3563" w:rsidP="0072606D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 w:cs="Angsana New"/>
                <w:sz w:val="22"/>
                <w:szCs w:val="22"/>
              </w:rPr>
              <w:t>na wniosek organów prowadzących postępowania</w:t>
            </w:r>
            <w:r w:rsidR="00C13354">
              <w:rPr>
                <w:rFonts w:ascii="Arial Narrow" w:hAnsi="Arial Narrow" w:cs="Angsana New"/>
                <w:sz w:val="22"/>
                <w:szCs w:val="22"/>
              </w:rPr>
              <w:t>,</w:t>
            </w:r>
          </w:p>
          <w:p w:rsidR="00AD3563" w:rsidRPr="0072606D" w:rsidRDefault="00AD3563" w:rsidP="0072606D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 w:cs="Angsana New"/>
                <w:sz w:val="22"/>
                <w:szCs w:val="22"/>
              </w:rPr>
              <w:t>na wniosek Administratora Danych.</w:t>
            </w:r>
          </w:p>
          <w:p w:rsidR="00AD3563" w:rsidRPr="0072606D" w:rsidRDefault="00AD3563" w:rsidP="0072606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646464"/>
                <w:sz w:val="22"/>
                <w:szCs w:val="22"/>
              </w:rPr>
            </w:pPr>
            <w:r w:rsidRPr="00C13354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Każdorazowe zabezpieczenie zdarzeń zarejestrowanych przez monitoring wizyjny odbywa się na pisemny wniosek złożony do Administratora Danych. Zabezpieczone dane z monitoringu wizyjnego są udostępniane tylko organom prowadzącym postępowanie w sprawie zarejestrowanego zdarzenia np. policji, prokuraturze, sądom, które działają na podstawie odrębnych przepisów.</w:t>
            </w:r>
          </w:p>
        </w:tc>
      </w:tr>
      <w:tr w:rsidR="00320BAB" w:rsidRPr="00C13354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20BAB" w:rsidRPr="0072606D" w:rsidRDefault="00320BA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8363" w:type="dxa"/>
            <w:shd w:val="clear" w:color="auto" w:fill="auto"/>
          </w:tcPr>
          <w:p w:rsidR="00743AA0" w:rsidRPr="0072606D" w:rsidRDefault="00743AA0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sz w:val="22"/>
                <w:szCs w:val="22"/>
              </w:rPr>
              <w:t>Osobie, której dane dotyczą przysługuje</w:t>
            </w:r>
            <w:r w:rsidR="00F15BA9" w:rsidRPr="00C13354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417C1C" w:rsidRPr="00C13354">
              <w:rPr>
                <w:rFonts w:ascii="Arial Narrow" w:hAnsi="Arial Narrow" w:cstheme="minorHAnsi"/>
                <w:sz w:val="22"/>
                <w:szCs w:val="22"/>
              </w:rPr>
              <w:t xml:space="preserve">prawo dostępu do nagrań, prawo </w:t>
            </w:r>
            <w:r w:rsidR="00392117" w:rsidRPr="00C13354">
              <w:rPr>
                <w:rFonts w:ascii="Arial Narrow" w:hAnsi="Arial Narrow" w:cstheme="minorHAnsi"/>
                <w:sz w:val="22"/>
                <w:szCs w:val="22"/>
              </w:rPr>
              <w:t>do wniesienia sprzeciwu wobec przetwarzania danych osobowych z przyczyn związanych ze swoją szczególną sytuacją.</w:t>
            </w:r>
          </w:p>
          <w:p w:rsidR="00320BAB" w:rsidRPr="0072606D" w:rsidRDefault="00743AA0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sz w:val="22"/>
                <w:szCs w:val="22"/>
              </w:rPr>
              <w:t>Osobie, której dane dotyczą przysługuje prawo wniesienia skargi do Prezesa Urzędu Ochrony Danych Osobowych na niezgodne z prawem przetwarzanie jej danych osobowych</w:t>
            </w:r>
            <w:r w:rsidR="00C13354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</w:tr>
      <w:tr w:rsidR="00320BAB" w:rsidRPr="00C13354" w:rsidTr="00EE6C9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20BAB" w:rsidRPr="0072606D" w:rsidRDefault="00320BA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8363" w:type="dxa"/>
            <w:shd w:val="clear" w:color="auto" w:fill="auto"/>
          </w:tcPr>
          <w:p w:rsidR="00320BAB" w:rsidRPr="0072606D" w:rsidRDefault="00FB7252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sz w:val="22"/>
                <w:szCs w:val="22"/>
              </w:rPr>
              <w:t>Rejestracji i zapisowi danych na nośniku podlega tylko obraz (bez dźwięku)</w:t>
            </w:r>
            <w:r w:rsidR="00C13354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</w:tr>
      <w:tr w:rsidR="00FB7252" w:rsidRPr="00C13354" w:rsidTr="00EE6C9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FB7252" w:rsidRPr="0072606D" w:rsidRDefault="00FB7252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FB7252" w:rsidRPr="0072606D" w:rsidRDefault="00FB7252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sz w:val="22"/>
                <w:szCs w:val="22"/>
              </w:rPr>
              <w:t>Miejsca umieszczenia kamer są stosownie oznakowane.</w:t>
            </w:r>
          </w:p>
        </w:tc>
      </w:tr>
      <w:tr w:rsidR="00FB7252" w:rsidRPr="00C13354" w:rsidTr="00EE6C9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FB7252" w:rsidRPr="0072606D" w:rsidRDefault="00FB7252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FB7252" w:rsidRPr="0072606D" w:rsidRDefault="00FF43FD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sz w:val="22"/>
                <w:szCs w:val="22"/>
              </w:rPr>
              <w:t>Dane zarejestrowane na nośniku nie stanowią informacji publicznej i nie podlegają udostępnieniu w oparciu</w:t>
            </w:r>
            <w:r w:rsidR="00AD3563" w:rsidRPr="00C13354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C13354">
              <w:rPr>
                <w:rFonts w:ascii="Arial Narrow" w:hAnsi="Arial Narrow" w:cstheme="minorHAnsi"/>
                <w:sz w:val="22"/>
                <w:szCs w:val="22"/>
              </w:rPr>
              <w:t>o przepisy ustawy o dostępie do informacji publicznej.</w:t>
            </w:r>
          </w:p>
        </w:tc>
      </w:tr>
      <w:tr w:rsidR="00FF43FD" w:rsidRPr="00C13354" w:rsidTr="00EE6C9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FF43FD" w:rsidRPr="0072606D" w:rsidRDefault="00FF43FD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AD3563" w:rsidRPr="0072606D" w:rsidRDefault="00AD356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13354">
              <w:rPr>
                <w:rFonts w:ascii="Arial Narrow" w:hAnsi="Arial Narrow" w:cs="Calibri"/>
                <w:sz w:val="22"/>
                <w:szCs w:val="22"/>
              </w:rPr>
              <w:t>Miejscami objętymi monitoringiem są:</w:t>
            </w:r>
          </w:p>
          <w:p w:rsidR="00AD3563" w:rsidRPr="0072606D" w:rsidRDefault="00AD3563" w:rsidP="007260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 w:cs="Angsana New"/>
                <w:sz w:val="22"/>
                <w:szCs w:val="22"/>
              </w:rPr>
              <w:t>wejścia główne oraz boczne do budynków,</w:t>
            </w:r>
          </w:p>
          <w:p w:rsidR="00AD3563" w:rsidRPr="0072606D" w:rsidRDefault="00AD3563" w:rsidP="007260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 w:cs="Angsana New"/>
                <w:sz w:val="22"/>
                <w:szCs w:val="22"/>
              </w:rPr>
              <w:t>elewacja frontu budynku,</w:t>
            </w:r>
          </w:p>
          <w:p w:rsidR="00AD3563" w:rsidRPr="0072606D" w:rsidRDefault="00AD3563" w:rsidP="007260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 w:cs="Angsana New"/>
                <w:sz w:val="22"/>
                <w:szCs w:val="22"/>
              </w:rPr>
              <w:t>brama wjazdowa na teren urzędu oraz szlabany przy parkingu,</w:t>
            </w:r>
          </w:p>
          <w:p w:rsidR="00AD3563" w:rsidRPr="0072606D" w:rsidRDefault="00AD3563" w:rsidP="007260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 w:cs="Angsana New"/>
                <w:sz w:val="22"/>
                <w:szCs w:val="22"/>
              </w:rPr>
              <w:t>przestrzeń publiczna wokół budynków (ciągi piesze, drogi na terenie nieruchomości),</w:t>
            </w:r>
          </w:p>
          <w:p w:rsidR="00AD3563" w:rsidRPr="0072606D" w:rsidRDefault="00AD3563" w:rsidP="007260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 w:cs="Angsana New"/>
                <w:sz w:val="22"/>
                <w:szCs w:val="22"/>
              </w:rPr>
              <w:t>obiekty gospodarcze i garaże,</w:t>
            </w:r>
          </w:p>
          <w:p w:rsidR="00AD3563" w:rsidRPr="0072606D" w:rsidRDefault="00AD3563" w:rsidP="007260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C13354">
              <w:rPr>
                <w:rFonts w:ascii="Arial Narrow" w:hAnsi="Arial Narrow" w:cs="Angsana New"/>
                <w:sz w:val="22"/>
                <w:szCs w:val="22"/>
              </w:rPr>
              <w:t>miejsca parkingowe,</w:t>
            </w:r>
          </w:p>
          <w:p w:rsidR="00FF43FD" w:rsidRPr="0072606D" w:rsidRDefault="00AD3563" w:rsidP="0072606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13354">
              <w:rPr>
                <w:rFonts w:ascii="Arial Narrow" w:hAnsi="Arial Narrow" w:cs="Angsana New"/>
                <w:sz w:val="22"/>
                <w:szCs w:val="22"/>
              </w:rPr>
              <w:t>wejście do obiektu oraz przestrzeń</w:t>
            </w:r>
            <w:r w:rsidRPr="00C13354">
              <w:rPr>
                <w:rFonts w:ascii="Arial Narrow" w:hAnsi="Arial Narrow" w:cs="Calibri"/>
                <w:sz w:val="22"/>
                <w:szCs w:val="22"/>
              </w:rPr>
              <w:t xml:space="preserve"> na parterze obejmująca obszar południowo – zachodni.</w:t>
            </w:r>
          </w:p>
        </w:tc>
      </w:tr>
      <w:tr w:rsidR="00FB7252" w:rsidRPr="00C13354" w:rsidTr="00EE6C9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FB7252" w:rsidRPr="0072606D" w:rsidRDefault="00FB7252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FB7252" w:rsidRPr="0072606D" w:rsidRDefault="00FB7252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</w:pPr>
            <w:r w:rsidRPr="00C13354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Dane osobowe nie będą przetwarzane w sposób zautomatyzowany, w tym również w formie profilowania.</w:t>
            </w:r>
          </w:p>
        </w:tc>
      </w:tr>
      <w:tr w:rsidR="00320BAB" w:rsidRPr="00C13354" w:rsidTr="00EE6C9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320BAB" w:rsidRPr="0072606D" w:rsidRDefault="00320BA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320BAB" w:rsidRPr="00C13354" w:rsidRDefault="00320BAB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13354">
              <w:rPr>
                <w:rFonts w:ascii="Arial Narrow" w:hAnsi="Arial Narrow" w:cstheme="minorHAnsi"/>
                <w:sz w:val="22"/>
                <w:szCs w:val="22"/>
              </w:rPr>
              <w:t>Dane osobowe nie będą przekazywane do państwa trzeciego lub organizacji międzynarodowej.</w:t>
            </w:r>
          </w:p>
        </w:tc>
      </w:tr>
    </w:tbl>
    <w:p w:rsidR="00743AA0" w:rsidRPr="0072606D" w:rsidRDefault="00743AA0">
      <w:pPr>
        <w:rPr>
          <w:rFonts w:ascii="Arial Narrow" w:hAnsi="Arial Narrow"/>
          <w:sz w:val="22"/>
          <w:szCs w:val="22"/>
        </w:rPr>
      </w:pPr>
    </w:p>
    <w:sectPr w:rsidR="00743AA0" w:rsidRPr="0072606D" w:rsidSect="00687B48">
      <w:footerReference w:type="default" r:id="rId8"/>
      <w:pgSz w:w="11906" w:h="16838"/>
      <w:pgMar w:top="426" w:right="566" w:bottom="426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77" w:rsidRDefault="000507A1">
      <w:r>
        <w:separator/>
      </w:r>
    </w:p>
  </w:endnote>
  <w:endnote w:type="continuationSeparator" w:id="0">
    <w:p w:rsidR="00455677" w:rsidRDefault="0005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0A" w:rsidRPr="008F1D0A" w:rsidRDefault="00320BAB" w:rsidP="008F1D0A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77" w:rsidRDefault="000507A1">
      <w:r>
        <w:separator/>
      </w:r>
    </w:p>
  </w:footnote>
  <w:footnote w:type="continuationSeparator" w:id="0">
    <w:p w:rsidR="00455677" w:rsidRDefault="0005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6D9"/>
    <w:multiLevelType w:val="hybridMultilevel"/>
    <w:tmpl w:val="65D62788"/>
    <w:lvl w:ilvl="0" w:tplc="549AE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35B6"/>
    <w:multiLevelType w:val="hybridMultilevel"/>
    <w:tmpl w:val="7820F604"/>
    <w:lvl w:ilvl="0" w:tplc="E89C2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358B3"/>
    <w:multiLevelType w:val="hybridMultilevel"/>
    <w:tmpl w:val="4148BC78"/>
    <w:lvl w:ilvl="0" w:tplc="E89C2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45D20"/>
    <w:multiLevelType w:val="multilevel"/>
    <w:tmpl w:val="EB88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F545F"/>
    <w:multiLevelType w:val="hybridMultilevel"/>
    <w:tmpl w:val="A914CE4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69D2193"/>
    <w:multiLevelType w:val="multilevel"/>
    <w:tmpl w:val="EB88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86B7C"/>
    <w:multiLevelType w:val="hybridMultilevel"/>
    <w:tmpl w:val="A914CE4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D0C4E30"/>
    <w:multiLevelType w:val="hybridMultilevel"/>
    <w:tmpl w:val="A0766820"/>
    <w:lvl w:ilvl="0" w:tplc="549AEF3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5E3A282F"/>
    <w:multiLevelType w:val="hybridMultilevel"/>
    <w:tmpl w:val="A6E8AAD2"/>
    <w:lvl w:ilvl="0" w:tplc="E89C2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C24EF6"/>
    <w:multiLevelType w:val="hybridMultilevel"/>
    <w:tmpl w:val="DF6E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ocumentProtection w:edit="forms" w:enforcement="1" w:cryptProviderType="rsaFull" w:cryptAlgorithmClass="hash" w:cryptAlgorithmType="typeAny" w:cryptAlgorithmSid="4" w:cryptSpinCount="100000" w:hash="P5w378Oyz1wFnq7cIZyb5OZVpyQ=" w:salt="q8FyPbzwEZ5X9jvyTqBX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AB"/>
    <w:rsid w:val="000507A1"/>
    <w:rsid w:val="00320BAB"/>
    <w:rsid w:val="00392117"/>
    <w:rsid w:val="00417C1C"/>
    <w:rsid w:val="00455677"/>
    <w:rsid w:val="0072606D"/>
    <w:rsid w:val="00743AA0"/>
    <w:rsid w:val="00795AB9"/>
    <w:rsid w:val="008A061F"/>
    <w:rsid w:val="00960A2D"/>
    <w:rsid w:val="00967DF7"/>
    <w:rsid w:val="009D5BF7"/>
    <w:rsid w:val="00AD3563"/>
    <w:rsid w:val="00B53D26"/>
    <w:rsid w:val="00C13354"/>
    <w:rsid w:val="00C7623B"/>
    <w:rsid w:val="00D44CB3"/>
    <w:rsid w:val="00F15BA9"/>
    <w:rsid w:val="00FB7252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BA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0BAB"/>
    <w:rPr>
      <w:b/>
      <w:bCs/>
    </w:rPr>
  </w:style>
  <w:style w:type="paragraph" w:customStyle="1" w:styleId="Default">
    <w:name w:val="Default"/>
    <w:rsid w:val="00320BA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BAB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20BA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20BAB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B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A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A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A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BA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0BAB"/>
    <w:rPr>
      <w:b/>
      <w:bCs/>
    </w:rPr>
  </w:style>
  <w:style w:type="paragraph" w:customStyle="1" w:styleId="Default">
    <w:name w:val="Default"/>
    <w:rsid w:val="00320BA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BAB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20BA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20BAB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B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A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A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5</cp:revision>
  <dcterms:created xsi:type="dcterms:W3CDTF">2021-05-19T07:23:00Z</dcterms:created>
  <dcterms:modified xsi:type="dcterms:W3CDTF">2021-05-21T08:28:00Z</dcterms:modified>
</cp:coreProperties>
</file>