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ZGŁOSZENIE</w:t>
            </w:r>
          </w:p>
          <w:p w:rsidR="00C61A6B" w:rsidRPr="00C61A6B" w:rsidRDefault="00C61A6B" w:rsidP="00C61A6B">
            <w:pPr>
              <w:widowControl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zmiany sposobu użytkowania obiektu budowlanego lub jego części</w:t>
            </w:r>
          </w:p>
          <w:p w:rsidR="00C61A6B" w:rsidRPr="00C61A6B" w:rsidRDefault="00C61A6B" w:rsidP="00C61A6B">
            <w:pPr>
              <w:widowControl w:val="0"/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(PB-18)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61A6B" w:rsidRPr="00C61A6B" w:rsidRDefault="00C61A6B" w:rsidP="00C61A6B">
            <w:pPr>
              <w:widowControl w:val="0"/>
              <w:spacing w:after="0" w:line="23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prawna: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Art. 71 ust. 2 w zw. z ust. 2b ustawy z dnia 7 lipca 1994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r.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Prawo budowlane (Dz. U. z 2020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r.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poz. 1333, z </w:t>
            </w:r>
            <w:proofErr w:type="spellStart"/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zm.).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C61A6B" w:rsidRPr="00C61A6B" w:rsidRDefault="00C61A6B" w:rsidP="00C61A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ORGAN ADMINISTRACJI ARCHITEKTONICZNO-BUDOWLANEJ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1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Nazwa: 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2.1. DANE INWESTORA</w:t>
            </w: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5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 lub nazwa: 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4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566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46"/>
                <w:tab w:val="left" w:leader="dot" w:pos="56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8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069"/>
                <w:tab w:val="left" w:leader="dot" w:pos="4018"/>
                <w:tab w:val="left" w:leader="dot" w:pos="57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 Nr lokalu: 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880"/>
                <w:tab w:val="left" w:leader="dot" w:pos="569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 Poczta: 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3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Email (nieobowiązkowo): 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2.2. DANE INWESTORA (DO KORESPONDENCJI)</w:t>
            </w: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adres do korespondencji inwestora jest inny niż wskazany w pkt 2.1.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4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566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46"/>
                <w:tab w:val="left" w:leader="dot" w:pos="56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7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064"/>
                <w:tab w:val="left" w:leader="dot" w:pos="3994"/>
                <w:tab w:val="left" w:leader="dot" w:pos="57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 Nr lokalu: 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880"/>
                <w:tab w:val="left" w:leader="dot" w:pos="57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 Poczta:...........................................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3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skrzynki ePUAP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DANE PEŁNOMOCNIKA</w:t>
            </w: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Wypełnia się, jeżeli inwestor działa przez pełnomocnika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pełnomocnik do doręczeń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2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Imię i nazwisko: 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4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Kraj: 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566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46"/>
                <w:tab w:val="left" w:leader="dot" w:pos="56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1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069"/>
                <w:tab w:val="left" w:leader="dot" w:pos="3792"/>
                <w:tab w:val="left" w:leader="dot" w:pos="569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 Nr lokalu: 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07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880"/>
                <w:tab w:val="left" w:leader="dot" w:pos="569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pocztowy:............................. Poczta: 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  <w:r w:rsidRPr="00C61A6B">
              <w:rPr>
                <w:rFonts w:ascii="Times New Roman" w:eastAsia="Times New Roman" w:hAnsi="Times New Roman" w:cs="Times New Roman"/>
                <w:color w:val="000000"/>
                <w:position w:val="6"/>
                <w:sz w:val="14"/>
                <w:szCs w:val="14"/>
                <w:lang w:eastAsia="pl-PL"/>
              </w:rPr>
              <w:t>2)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8971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u-HU" w:eastAsia="hu-HU"/>
              </w:rPr>
              <w:t xml:space="preserve">Email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(nieobowiązkowo): </w:t>
            </w: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8976"/>
              </w:tabs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u-HU" w:eastAsia="hu-HU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(nieobowiązkowo): ...........................................................................................................................................</w:t>
            </w:r>
          </w:p>
        </w:tc>
      </w:tr>
    </w:tbl>
    <w:p w:rsidR="00C61A6B" w:rsidRPr="00C61A6B" w:rsidRDefault="00C61A6B" w:rsidP="00C61A6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1A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846"/>
        <w:gridCol w:w="213"/>
        <w:gridCol w:w="639"/>
        <w:gridCol w:w="426"/>
        <w:gridCol w:w="3550"/>
      </w:tblGrid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4. DOTYCHCZASOWY SPOSÓB UŻYTKOWANIA OBIEKTU BUDOWLANEGO LUB JEGO CZĘŚCI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5. ZAMIERZONY SPOSÓB UŻYTKOWANIA OBIEKTU BUDOWLANEGO LUB JEGO CZĘŚCI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6. DANE OBIEKTU BUDOWLANEGO LUB JEGO CZĘŚCI</w:t>
            </w: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14"/>
                <w:szCs w:val="14"/>
                <w:lang w:eastAsia="pl-PL"/>
              </w:rPr>
              <w:t>1)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566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2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46"/>
                <w:tab w:val="left" w:leader="dot" w:pos="56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Gmina: 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278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064"/>
                <w:tab w:val="left" w:leader="dot" w:pos="3994"/>
                <w:tab w:val="left" w:leader="dot" w:pos="572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domu: 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33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2880"/>
                <w:tab w:val="left" w:leader="dot" w:pos="5702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 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34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Identyfikator działki ewidencyjnej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7. INFORMACJE O ROBOTACH BUDOWLANYCH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/>
        </w:trPr>
        <w:tc>
          <w:tcPr>
            <w:tcW w:w="9230" w:type="dxa"/>
            <w:gridSpan w:val="6"/>
            <w:shd w:val="clear" w:color="auto" w:fill="FFFFFF"/>
          </w:tcPr>
          <w:p w:rsidR="00C61A6B" w:rsidRPr="00C61A6B" w:rsidRDefault="00C61A6B" w:rsidP="00C61A6B">
            <w:pPr>
              <w:widowControl w:val="0"/>
              <w:spacing w:after="0" w:line="206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Wypełnia się, jeżeli zamierzona zmiana sposobu użytkowania obiektu budowlanego lub jego części wymaga wykonania robót budowlanych objętych obowiązkiem zgłoszenia, o którym mowa w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 xml:space="preserve">art.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30 ust. 2 ustawy z dnia 7 lipca 1994 r. – Prawo budowlane.</w:t>
            </w:r>
          </w:p>
          <w:p w:rsidR="00C61A6B" w:rsidRPr="00C61A6B" w:rsidRDefault="00C61A6B" w:rsidP="00C61A6B">
            <w:pPr>
              <w:widowControl w:val="0"/>
              <w:tabs>
                <w:tab w:val="left" w:leader="dot" w:pos="9029"/>
              </w:tabs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Rodzaj, zakres i sposób wykonywania: .......................................................................................................................</w:t>
            </w:r>
          </w:p>
          <w:p w:rsidR="00C61A6B" w:rsidRPr="00C61A6B" w:rsidRDefault="00C61A6B" w:rsidP="00C61A6B">
            <w:pPr>
              <w:widowControl w:val="0"/>
              <w:tabs>
                <w:tab w:val="left" w:leader="dot" w:pos="9029"/>
              </w:tabs>
              <w:spacing w:before="120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61A6B" w:rsidRPr="00C61A6B" w:rsidRDefault="00C61A6B" w:rsidP="00C61A6B">
            <w:pPr>
              <w:widowControl w:val="0"/>
              <w:tabs>
                <w:tab w:val="left" w:leader="dot" w:pos="9029"/>
              </w:tabs>
              <w:spacing w:before="1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tabs>
                <w:tab w:val="left" w:leader="dot" w:pos="9019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Planowany termin rozpoczęcia: 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8. OŚWIADCZENIE W SPRAWIE KORESPONDENCJI ELEKTRONICZNEJ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Nie wyrażam zgody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doręczanie korespondencji w niniejszej sprawie za pomocą środków komunikacji elektronicznej w rozumieniu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art.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nb-NO" w:eastAsia="nb-NO"/>
              </w:rPr>
              <w:t xml:space="preserve">pkt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ustawy z dnia 18 lipca 2002 r. o świadczeniu usług drogą elektroniczną (Dz. U. z 2020 r. poz. 344).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9. ZAŁĄCZNIKI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C61A6B" w:rsidRPr="00C61A6B" w:rsidRDefault="00C61A6B" w:rsidP="00C61A6B">
            <w:pPr>
              <w:widowControl w:val="0"/>
              <w:spacing w:before="120" w:after="0" w:line="20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Oświadczenie o posiadanym prawie do dysponowania nieruchomością na cele budowlane.</w:t>
            </w:r>
          </w:p>
          <w:p w:rsidR="00C61A6B" w:rsidRPr="00C61A6B" w:rsidRDefault="00C61A6B" w:rsidP="00C61A6B">
            <w:pPr>
              <w:widowControl w:val="0"/>
              <w:spacing w:before="80" w:after="0" w:line="20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Pełnomocnictwo do reprezentowania inwestora opłacone zgodnie z ustawą z dnia 16 listopada 2006 r.</w:t>
            </w: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opłacie skarbowej (Dz. U. z 2020 r. poz. 1546, z </w:t>
            </w:r>
            <w:proofErr w:type="spellStart"/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zm.) – jeżeli inwestor działa przez pełnomocnika.</w:t>
            </w:r>
          </w:p>
          <w:p w:rsidR="00C61A6B" w:rsidRPr="00C61A6B" w:rsidRDefault="00C61A6B" w:rsidP="00C61A6B">
            <w:pPr>
              <w:widowControl w:val="0"/>
              <w:spacing w:before="60" w:after="0" w:line="23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Potwierdzenie uiszczenia opłaty skarbowej – jeżeli obowiązek uiszczenia takiej opłaty wynika z ustawy z dnia 16 listopada 2006 r. o opłacie skarbowej.</w:t>
            </w:r>
          </w:p>
          <w:p w:rsidR="00C61A6B" w:rsidRPr="00C61A6B" w:rsidRDefault="00C61A6B" w:rsidP="00C61A6B">
            <w:pPr>
              <w:widowControl w:val="0"/>
              <w:spacing w:before="60" w:after="0" w:line="23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i rysunek określający usytuowanie obiektu budowlanego w stosunku do granic nieruchomości</w:t>
            </w: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innych obiektów budowlanych istniejących lub budowanych na tej i sąsiednich nieruchomościach, z oznaczeniem części obiektu budowlanego, w której zamierza się dokonać zmiany sposobu użytkowania.</w:t>
            </w:r>
          </w:p>
          <w:p w:rsidR="00C61A6B" w:rsidRPr="00C61A6B" w:rsidRDefault="00C61A6B" w:rsidP="00C61A6B">
            <w:pPr>
              <w:widowControl w:val="0"/>
              <w:spacing w:before="60" w:after="0" w:line="226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Zwięzły opis techniczny, określający rodzaj i charakterystykę obiektu budowlanego oraz jego konstrukcję, wraz z danymi techniczno-użytkowymi, w tym wielkościami i rozkładem obciążeń, a w razie potrzeby, również danymi technologicznymi.</w:t>
            </w:r>
          </w:p>
          <w:p w:rsidR="00C61A6B" w:rsidRPr="00C61A6B" w:rsidRDefault="00C61A6B" w:rsidP="00C61A6B">
            <w:pPr>
              <w:widowControl w:val="0"/>
              <w:spacing w:before="60" w:after="0" w:line="23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przestrzennego4).</w:t>
            </w:r>
          </w:p>
          <w:p w:rsidR="00C61A6B" w:rsidRPr="00C61A6B" w:rsidRDefault="00C61A6B" w:rsidP="00C61A6B">
            <w:pPr>
              <w:widowControl w:val="0"/>
              <w:spacing w:before="60" w:after="0" w:line="226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Decyzja o warunkach zabudowy i zagospodarowania terenu – w przypadku braku obowiązującego miejscowego planu zagospodarowania przestrzennego4).</w:t>
            </w:r>
          </w:p>
          <w:p w:rsidR="00C61A6B" w:rsidRPr="00C61A6B" w:rsidRDefault="00C61A6B" w:rsidP="00C61A6B">
            <w:pPr>
              <w:widowControl w:val="0"/>
              <w:spacing w:before="60" w:after="0" w:line="23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Ekspertyza techniczna wykonana przez osobę posiadającą uprawnienia budowlane bez ograniczeń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 lub układ obciążeń4).</w:t>
            </w:r>
          </w:p>
          <w:p w:rsidR="00C61A6B" w:rsidRPr="00C61A6B" w:rsidRDefault="00C61A6B" w:rsidP="00C61A6B">
            <w:pPr>
              <w:widowControl w:val="0"/>
              <w:spacing w:before="60" w:after="0" w:line="230" w:lineRule="exact"/>
              <w:ind w:left="284" w:hanging="284"/>
              <w:jc w:val="both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6"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position w:val="6"/>
                <w:sz w:val="20"/>
                <w:szCs w:val="20"/>
                <w:lang w:eastAsia="pl-PL"/>
              </w:rPr>
              <w:t xml:space="preserve"> 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      </w:r>
          </w:p>
          <w:p w:rsidR="00C61A6B" w:rsidRPr="00C61A6B" w:rsidRDefault="00C61A6B" w:rsidP="00C61A6B">
            <w:pPr>
              <w:widowControl w:val="0"/>
              <w:spacing w:before="60" w:after="0" w:line="200" w:lineRule="exact"/>
              <w:jc w:val="both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6"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position w:val="6"/>
                <w:sz w:val="20"/>
                <w:szCs w:val="20"/>
                <w:lang w:eastAsia="pl-PL"/>
              </w:rPr>
              <w:t xml:space="preserve"> Odpowiednie szkice lub rysunki5) – w zależności od potrzeb.</w:t>
            </w:r>
          </w:p>
          <w:p w:rsidR="00C61A6B" w:rsidRPr="00C61A6B" w:rsidRDefault="00C61A6B" w:rsidP="00C61A6B">
            <w:pPr>
              <w:widowControl w:val="0"/>
              <w:spacing w:before="60" w:after="0" w:line="200" w:lineRule="exact"/>
              <w:ind w:left="2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position w:val="6"/>
                <w:sz w:val="20"/>
                <w:szCs w:val="20"/>
                <w:lang w:eastAsia="pl-PL"/>
              </w:rPr>
              <w:t>Pozwolenia, uzgodnienia, opinie i inne dokumenty wymagane przepisami prawa4):</w:t>
            </w:r>
          </w:p>
          <w:p w:rsidR="00C61A6B" w:rsidRPr="00C61A6B" w:rsidRDefault="00C61A6B" w:rsidP="00C61A6B">
            <w:pPr>
              <w:widowControl w:val="0"/>
              <w:shd w:val="clear" w:color="auto" w:fill="FFFFFF"/>
              <w:tabs>
                <w:tab w:val="left" w:leader="dot" w:pos="8411"/>
              </w:tabs>
              <w:spacing w:before="6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10. PODPIS INWESTORA (PEŁNOMOCNIKA) I DATA PODPISU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:rsidR="00C61A6B" w:rsidRPr="00C61A6B" w:rsidRDefault="00C61A6B" w:rsidP="00C61A6B">
            <w:pPr>
              <w:widowControl w:val="0"/>
              <w:spacing w:before="60" w:after="0" w:line="150" w:lineRule="exact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powinien być czytelny. Podpis i datę podpisu umieszcza się w przypadku dokonywania zgłoszenia w postaci papierowej.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:rsidR="00C61A6B" w:rsidRPr="00C61A6B" w:rsidRDefault="00C61A6B" w:rsidP="00C61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1A6B" w:rsidRPr="00C61A6B" w:rsidTr="00AE7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C61A6B" w:rsidRPr="00C61A6B" w:rsidRDefault="00C61A6B" w:rsidP="00C61A6B">
            <w:pPr>
              <w:widowControl w:val="0"/>
              <w:spacing w:after="0" w:line="18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1)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C61A6B" w:rsidRPr="00C61A6B" w:rsidRDefault="00C61A6B" w:rsidP="00C61A6B">
            <w:pPr>
              <w:widowControl w:val="0"/>
              <w:tabs>
                <w:tab w:val="left" w:pos="299"/>
              </w:tabs>
              <w:spacing w:after="0" w:line="18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2)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ab/>
              <w:t xml:space="preserve">Adres skrzynki </w:t>
            </w:r>
            <w:proofErr w:type="spellStart"/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ePUAP</w:t>
            </w:r>
            <w:proofErr w:type="spellEnd"/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 xml:space="preserve"> wskazuje się w przypadku wyrażenia zgody na doręczanie korespondencji w niniejszej sprawie za pomocą środków komunikacji elektronicznej.</w:t>
            </w:r>
          </w:p>
          <w:p w:rsidR="00C61A6B" w:rsidRPr="00C61A6B" w:rsidRDefault="00C61A6B" w:rsidP="00C61A6B">
            <w:pPr>
              <w:widowControl w:val="0"/>
              <w:tabs>
                <w:tab w:val="left" w:pos="294"/>
              </w:tabs>
              <w:spacing w:after="0" w:line="18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3)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C61A6B" w:rsidRPr="00C61A6B" w:rsidRDefault="00C61A6B" w:rsidP="00C61A6B">
            <w:pPr>
              <w:widowControl w:val="0"/>
              <w:tabs>
                <w:tab w:val="left" w:pos="-421"/>
              </w:tabs>
              <w:spacing w:after="0" w:line="18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4)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ab/>
              <w:t>Zamiast oryginału, można dołączyć kopię dokumentu.</w:t>
            </w:r>
          </w:p>
          <w:p w:rsidR="00C61A6B" w:rsidRPr="00C61A6B" w:rsidRDefault="00C61A6B" w:rsidP="00C61A6B">
            <w:pPr>
              <w:widowControl w:val="0"/>
              <w:tabs>
                <w:tab w:val="left" w:pos="299"/>
              </w:tabs>
              <w:spacing w:after="0" w:line="182" w:lineRule="exact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5)</w:t>
            </w:r>
            <w:r w:rsidRPr="00C61A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ab/>
              <w:t>Dotyczy tylko sytuacji, jeżeli zamierzona zmiana sposobu użytkowania obiektu budowlanego lub jego części wymaga wykonania robót budowlanych objętych obowiązkiem zgłoszenia.</w:t>
            </w:r>
          </w:p>
        </w:tc>
      </w:tr>
    </w:tbl>
    <w:p w:rsidR="00C61A6B" w:rsidRPr="00C61A6B" w:rsidRDefault="00C61A6B" w:rsidP="00C61A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9B23F5" w:rsidRDefault="009B23F5">
      <w:bookmarkStart w:id="0" w:name="_GoBack"/>
      <w:bookmarkEnd w:id="0"/>
    </w:p>
    <w:sectPr w:rsidR="009B23F5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8"/>
    <w:rsid w:val="006512E8"/>
    <w:rsid w:val="009B23F5"/>
    <w:rsid w:val="00C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1534</Words>
  <Characters>9205</Characters>
  <Application>Microsoft Office Word</Application>
  <DocSecurity>0</DocSecurity>
  <Lines>76</Lines>
  <Paragraphs>21</Paragraphs>
  <ScaleCrop>false</ScaleCrop>
  <Company>Microsoft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Kiszka</dc:creator>
  <cp:keywords/>
  <dc:description/>
  <cp:lastModifiedBy>Anna Kiszka</cp:lastModifiedBy>
  <cp:revision>2</cp:revision>
  <dcterms:created xsi:type="dcterms:W3CDTF">2021-03-22T13:57:00Z</dcterms:created>
  <dcterms:modified xsi:type="dcterms:W3CDTF">2021-03-22T13:58:00Z</dcterms:modified>
</cp:coreProperties>
</file>