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556B" w14:textId="531F5E53" w:rsidR="00A77B3E" w:rsidRDefault="0086603A">
      <w:pPr>
        <w:spacing w:line="276" w:lineRule="auto"/>
        <w:jc w:val="center"/>
        <w:rPr>
          <w:b/>
          <w:caps/>
        </w:rPr>
      </w:pPr>
      <w:bookmarkStart w:id="0" w:name="_Hlk90971374"/>
      <w:r>
        <w:rPr>
          <w:b/>
          <w:caps/>
        </w:rPr>
        <w:t>Uchwała</w:t>
      </w:r>
      <w:r w:rsidR="003A3646">
        <w:rPr>
          <w:b/>
          <w:caps/>
        </w:rPr>
        <w:t xml:space="preserve"> Nr </w:t>
      </w:r>
      <w:r w:rsidR="00817531">
        <w:rPr>
          <w:b/>
          <w:caps/>
        </w:rPr>
        <w:t>162.120.2021</w:t>
      </w:r>
      <w:r w:rsidR="003A3646">
        <w:rPr>
          <w:b/>
          <w:caps/>
        </w:rPr>
        <w:br/>
      </w:r>
      <w:r>
        <w:rPr>
          <w:b/>
          <w:caps/>
        </w:rPr>
        <w:t>zarządu po</w:t>
      </w:r>
      <w:r w:rsidR="00B85EB4">
        <w:rPr>
          <w:b/>
          <w:caps/>
        </w:rPr>
        <w:t>wiatu</w:t>
      </w:r>
      <w:r>
        <w:rPr>
          <w:b/>
          <w:caps/>
        </w:rPr>
        <w:t xml:space="preserve"> w Opatowie</w:t>
      </w:r>
    </w:p>
    <w:p w14:paraId="4CE0E820" w14:textId="4857C783" w:rsidR="00A77B3E" w:rsidRDefault="003A3646">
      <w:pPr>
        <w:spacing w:before="280" w:after="280" w:line="276" w:lineRule="auto"/>
        <w:jc w:val="center"/>
        <w:rPr>
          <w:b/>
          <w:caps/>
        </w:rPr>
      </w:pPr>
      <w:r>
        <w:t xml:space="preserve">z dnia </w:t>
      </w:r>
      <w:r w:rsidR="00817531">
        <w:t>29 grudnia</w:t>
      </w:r>
      <w:r>
        <w:t xml:space="preserve"> 2021 r.</w:t>
      </w:r>
    </w:p>
    <w:p w14:paraId="6B35F002" w14:textId="77777777" w:rsidR="00A77B3E" w:rsidRDefault="003A3646">
      <w:pPr>
        <w:keepNext/>
        <w:spacing w:after="480" w:line="276" w:lineRule="auto"/>
        <w:jc w:val="center"/>
      </w:pPr>
      <w:bookmarkStart w:id="1" w:name="_Hlk90971237"/>
      <w:r>
        <w:rPr>
          <w:b/>
        </w:rPr>
        <w:t>w sprawie wyboru długości okresu wyliczenia relacji określonych w art. 243 ust. 1 ustawy o finansach publicznych</w:t>
      </w:r>
    </w:p>
    <w:bookmarkEnd w:id="1"/>
    <w:p w14:paraId="0F457B82" w14:textId="59B3409F" w:rsidR="00A77B3E" w:rsidRDefault="003A3646">
      <w:pPr>
        <w:keepLines/>
        <w:spacing w:before="120" w:after="120" w:line="276" w:lineRule="auto"/>
        <w:ind w:firstLine="227"/>
      </w:pPr>
      <w:r>
        <w:t xml:space="preserve">Na podstawie </w:t>
      </w:r>
      <w:r w:rsidR="0086603A">
        <w:t xml:space="preserve">art. 32 ust. 1 </w:t>
      </w:r>
      <w:r w:rsidR="00CD2E80">
        <w:t>u</w:t>
      </w:r>
      <w:r w:rsidR="00CD2E80" w:rsidRPr="00CD2E80">
        <w:t>staw</w:t>
      </w:r>
      <w:r w:rsidR="00CD2E80">
        <w:t>y</w:t>
      </w:r>
      <w:r w:rsidR="00CD2E80" w:rsidRPr="00CD2E80">
        <w:t xml:space="preserve"> z dnia 5 czerwca 1998 r. o samorządzie powiatowym (Dz. U. z 2020 r. poz. 920 </w:t>
      </w:r>
      <w:r w:rsidR="00CD2E80">
        <w:t xml:space="preserve">oraz z 2021 r. poz. </w:t>
      </w:r>
      <w:r w:rsidR="00CD2E80" w:rsidRPr="00CD2E80">
        <w:t>1038 i 1834)</w:t>
      </w:r>
      <w:r w:rsidR="00CD2E80">
        <w:t xml:space="preserve"> oraz </w:t>
      </w:r>
      <w:r>
        <w:t xml:space="preserve">art. 9 ust. 1 ustawy z dnia 14 grudnia 2018 r. o zmianie ustawy o finansach publicznych oraz niektórych innych ustaw (Dz. U. </w:t>
      </w:r>
      <w:r w:rsidR="00151F0E">
        <w:t xml:space="preserve">z 2018 r. </w:t>
      </w:r>
      <w:r>
        <w:t xml:space="preserve">poz. 2500 oraz z 2021 r. poz. 1927), </w:t>
      </w:r>
      <w:r w:rsidR="00CD2E80">
        <w:t xml:space="preserve">uchwala </w:t>
      </w:r>
      <w:r>
        <w:t>się, co następuje:</w:t>
      </w:r>
    </w:p>
    <w:p w14:paraId="779FEA96" w14:textId="353EC8BE" w:rsidR="00A77B3E" w:rsidRDefault="003A3646">
      <w:pPr>
        <w:keepLines/>
        <w:spacing w:before="120" w:after="120" w:line="276" w:lineRule="auto"/>
        <w:ind w:firstLine="340"/>
      </w:pPr>
      <w:r>
        <w:rPr>
          <w:b/>
        </w:rPr>
        <w:t>§ 1. </w:t>
      </w:r>
      <w:r w:rsidR="009E2B09" w:rsidRPr="009E2B09">
        <w:rPr>
          <w:bCs/>
        </w:rPr>
        <w:t>Ustala się, że w</w:t>
      </w:r>
      <w:r>
        <w:t xml:space="preserve"> latach 2022-2025 relacja łącznej kwoty przypadających w danym roku budżetowym spłat i wykupów określonych w art. 243 ust. 1 ustawy o finansach publicznych (Dz. U. z 2021 r. poz. 305, 1535 i 1773), do planowanych dochodów bieżących budżetu nie może przekroczyć średniej arytmetycznej dla </w:t>
      </w:r>
      <w:r w:rsidRPr="00B85EB4">
        <w:t xml:space="preserve">ostatnich </w:t>
      </w:r>
      <w:r w:rsidR="009978BC">
        <w:t>siedmiu</w:t>
      </w:r>
      <w:r w:rsidR="00E854B2">
        <w:t xml:space="preserve"> lat</w:t>
      </w:r>
      <w:r w:rsidRPr="00B85EB4">
        <w:t xml:space="preserve"> relacji dochodów bieżących powiększonych o dochody ze sprzedaży majątku oraz</w:t>
      </w:r>
      <w:r>
        <w:t xml:space="preserve"> pomniejszonych o wydatki bieżące do dochodów bieżących budżetu.</w:t>
      </w:r>
    </w:p>
    <w:p w14:paraId="4CF77DD1" w14:textId="76726DA9" w:rsidR="00A77B3E" w:rsidRDefault="003A3646">
      <w:pPr>
        <w:keepLines/>
        <w:spacing w:before="120" w:after="120" w:line="276" w:lineRule="auto"/>
        <w:ind w:firstLine="340"/>
      </w:pPr>
      <w:r>
        <w:rPr>
          <w:b/>
        </w:rPr>
        <w:t>§ 2. </w:t>
      </w:r>
      <w:r>
        <w:t xml:space="preserve">Informację o podjęciu zarządzenia należy przekazać </w:t>
      </w:r>
      <w:r w:rsidR="009E2B09">
        <w:t>Radzie Powiatu w Opatowie</w:t>
      </w:r>
      <w:r>
        <w:t xml:space="preserve"> i Regionalnej Izbie Obrachunkowej w Kielcach.</w:t>
      </w:r>
    </w:p>
    <w:p w14:paraId="4DA2A88C" w14:textId="3D0611A7" w:rsidR="00A77B3E" w:rsidRDefault="003A3646">
      <w:pPr>
        <w:keepLines/>
        <w:spacing w:before="120" w:after="120" w:line="276" w:lineRule="auto"/>
        <w:ind w:firstLine="340"/>
      </w:pPr>
      <w:r>
        <w:rPr>
          <w:b/>
        </w:rPr>
        <w:t>§ 3. </w:t>
      </w:r>
      <w:r>
        <w:t>Wykonanie zarządzenia powierza się Skarbnikowi</w:t>
      </w:r>
      <w:r w:rsidR="009E2B09">
        <w:t xml:space="preserve"> Powiatu</w:t>
      </w:r>
    </w:p>
    <w:p w14:paraId="7428D2BB" w14:textId="79773AFE" w:rsidR="00A77B3E" w:rsidRDefault="003A3646">
      <w:pPr>
        <w:keepNext/>
        <w:keepLines/>
        <w:spacing w:before="120" w:after="120" w:line="276" w:lineRule="auto"/>
        <w:ind w:firstLine="340"/>
      </w:pPr>
      <w:r>
        <w:rPr>
          <w:b/>
        </w:rPr>
        <w:t>§ 4. </w:t>
      </w:r>
      <w:r>
        <w:t>Zarządzenie wchodzi w życie z dniem pod</w:t>
      </w:r>
      <w:r w:rsidR="009E2B09">
        <w:t>jęcia.</w:t>
      </w:r>
    </w:p>
    <w:p w14:paraId="5D2941E6" w14:textId="77777777" w:rsidR="00A77B3E" w:rsidRDefault="00A77B3E">
      <w:pPr>
        <w:keepNext/>
        <w:keepLines/>
        <w:spacing w:before="120" w:after="120" w:line="276" w:lineRule="auto"/>
        <w:ind w:firstLine="340"/>
      </w:pPr>
    </w:p>
    <w:p w14:paraId="12D1F909" w14:textId="77777777" w:rsidR="00A77B3E" w:rsidRDefault="003A3646">
      <w:pPr>
        <w:keepNext/>
      </w:pPr>
      <w:r>
        <w:rPr>
          <w:color w:val="000000"/>
        </w:rPr>
        <w:t> </w:t>
      </w:r>
    </w:p>
    <w:p w14:paraId="18FA088E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4B26F139" w14:textId="77777777" w:rsidR="009C48D9" w:rsidRDefault="009C48D9">
      <w:pPr>
        <w:rPr>
          <w:rFonts w:eastAsia="Times New Roman" w:cs="Times New Roman"/>
          <w:szCs w:val="20"/>
        </w:rPr>
      </w:pPr>
    </w:p>
    <w:p w14:paraId="3000F60B" w14:textId="77777777" w:rsidR="009C48D9" w:rsidRDefault="003A3646">
      <w:pPr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Uzasadnienie</w:t>
      </w:r>
    </w:p>
    <w:p w14:paraId="2FEBD1C6" w14:textId="652F5D35" w:rsidR="009C48D9" w:rsidRDefault="003A3646">
      <w:pPr>
        <w:spacing w:before="120" w:after="120" w:line="276" w:lineRule="auto"/>
        <w:ind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Zgodnie z art. 9 ust. 1 ustawy z dnia 14 grudnia 2018 r. o zmianie ustawy o finansach publicznych oraz niektórych innych ustaw (Dz. U.</w:t>
      </w:r>
      <w:r w:rsidR="000F63DC">
        <w:rPr>
          <w:rFonts w:eastAsia="Times New Roman" w:cs="Times New Roman"/>
          <w:szCs w:val="20"/>
        </w:rPr>
        <w:t xml:space="preserve"> z</w:t>
      </w:r>
      <w:r w:rsidR="009978BC">
        <w:rPr>
          <w:rFonts w:eastAsia="Times New Roman" w:cs="Times New Roman"/>
          <w:szCs w:val="20"/>
        </w:rPr>
        <w:t xml:space="preserve"> </w:t>
      </w:r>
      <w:r w:rsidR="000F63DC">
        <w:rPr>
          <w:rFonts w:eastAsia="Times New Roman" w:cs="Times New Roman"/>
          <w:szCs w:val="20"/>
        </w:rPr>
        <w:t>2018 r.</w:t>
      </w:r>
      <w:r>
        <w:rPr>
          <w:rFonts w:eastAsia="Times New Roman" w:cs="Times New Roman"/>
          <w:szCs w:val="20"/>
        </w:rPr>
        <w:t xml:space="preserve"> poz. 2500 oraz z 2021 r. poz. 1927), ustalana na lata 2022-2025 relacj</w:t>
      </w:r>
      <w:r w:rsidR="009978BC">
        <w:rPr>
          <w:rFonts w:eastAsia="Times New Roman" w:cs="Times New Roman"/>
          <w:szCs w:val="20"/>
        </w:rPr>
        <w:t>a</w:t>
      </w:r>
      <w:r>
        <w:rPr>
          <w:rFonts w:eastAsia="Times New Roman" w:cs="Times New Roman"/>
          <w:szCs w:val="20"/>
        </w:rPr>
        <w:t xml:space="preserve"> łącznej kwoty przypadających w danym roku budżetowym spłat i wykupów określonych w art. 243 ust. 1 ustawy o finansach publicznych (Dz. U. z 2021 r. poz. 305, 1535 i 1773), do planowanych dochodów bieżących budżetu nie może przekroczyć średniej arytmetycznej z obliczonych dla ostatnich trzech albo siedmiu lat relacji dochodów bieżących powiększonych o dochody ze sprzedaży majątku oraz pomniejszonych o wydatki bieżące do dochodów bieżących budżetu. Wyboru długości okresu stosowanego do wyliczenia relacji dokonuje organ wykonawczy jednostki samorządu terytorialnego do dnia 31 grudnia 2021 r. i informuje o wyborze właściwą regionalną izbę obrachunkową oraz organ stanowiący tej jednostki.</w:t>
      </w:r>
    </w:p>
    <w:p w14:paraId="04DB613D" w14:textId="13064F01" w:rsidR="009C48D9" w:rsidRDefault="003A3646">
      <w:pPr>
        <w:spacing w:before="120" w:after="120" w:line="276" w:lineRule="auto"/>
        <w:ind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Tutejszy organ podjął decyzję o zastosowaniu średniej arytmetycznej z obliczonych dla ostatnich </w:t>
      </w:r>
      <w:r w:rsidR="009978BC">
        <w:rPr>
          <w:rFonts w:eastAsia="Times New Roman" w:cs="Times New Roman"/>
          <w:szCs w:val="20"/>
        </w:rPr>
        <w:t>siedmiu</w:t>
      </w:r>
      <w:r>
        <w:rPr>
          <w:rFonts w:eastAsia="Times New Roman" w:cs="Times New Roman"/>
          <w:szCs w:val="20"/>
        </w:rPr>
        <w:t xml:space="preserve"> lat. </w:t>
      </w:r>
    </w:p>
    <w:p w14:paraId="6F2E1F7F" w14:textId="23520A75" w:rsidR="009C48D9" w:rsidRDefault="003A3646">
      <w:pPr>
        <w:spacing w:before="120" w:after="120" w:line="276" w:lineRule="auto"/>
        <w:ind w:firstLine="227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Mając powyższe na uwadze należało podjąć </w:t>
      </w:r>
      <w:r w:rsidR="00B85EB4">
        <w:rPr>
          <w:rFonts w:eastAsia="Times New Roman" w:cs="Times New Roman"/>
          <w:szCs w:val="20"/>
        </w:rPr>
        <w:t>uchwałę</w:t>
      </w:r>
      <w:r>
        <w:rPr>
          <w:rFonts w:eastAsia="Times New Roman" w:cs="Times New Roman"/>
          <w:szCs w:val="20"/>
        </w:rPr>
        <w:t xml:space="preserve">. </w:t>
      </w:r>
    </w:p>
    <w:p w14:paraId="577B5022" w14:textId="77777777" w:rsidR="009C48D9" w:rsidRDefault="009C48D9">
      <w:pPr>
        <w:spacing w:before="120" w:after="120" w:line="276" w:lineRule="auto"/>
        <w:rPr>
          <w:rFonts w:eastAsia="Times New Roman" w:cs="Times New Roman"/>
          <w:szCs w:val="20"/>
        </w:rPr>
      </w:pPr>
    </w:p>
    <w:p w14:paraId="30BE1214" w14:textId="77777777" w:rsidR="009C48D9" w:rsidRDefault="003A3646">
      <w:pPr>
        <w:spacing w:before="120" w:after="120" w:line="276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Opracował:</w:t>
      </w:r>
    </w:p>
    <w:p w14:paraId="06C8480F" w14:textId="6AE3804A" w:rsidR="009C48D9" w:rsidRDefault="009978BC">
      <w:pPr>
        <w:spacing w:before="120" w:after="120" w:line="276" w:lineRule="auto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Wydział Finansowy</w:t>
      </w:r>
      <w:r w:rsidR="003A3646">
        <w:rPr>
          <w:rFonts w:eastAsia="Times New Roman" w:cs="Times New Roman"/>
          <w:szCs w:val="20"/>
        </w:rPr>
        <w:t xml:space="preserve"> </w:t>
      </w:r>
      <w:bookmarkEnd w:id="0"/>
    </w:p>
    <w:sectPr w:rsidR="009C48D9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F77E8" w14:textId="77777777" w:rsidR="00AF2BFF" w:rsidRDefault="00AF2BFF">
      <w:r>
        <w:separator/>
      </w:r>
    </w:p>
  </w:endnote>
  <w:endnote w:type="continuationSeparator" w:id="0">
    <w:p w14:paraId="1DBF85EE" w14:textId="77777777" w:rsidR="00AF2BFF" w:rsidRDefault="00AF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C48D9" w14:paraId="09EE8BB9" w14:textId="77777777" w:rsidTr="00B85EB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0144693E" w14:textId="36DB6333" w:rsidR="009C48D9" w:rsidRDefault="009C48D9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38860EB2" w14:textId="68A9E211" w:rsidR="009C48D9" w:rsidRDefault="009C48D9">
          <w:pPr>
            <w:jc w:val="right"/>
            <w:rPr>
              <w:sz w:val="18"/>
            </w:rPr>
          </w:pPr>
        </w:p>
      </w:tc>
    </w:tr>
  </w:tbl>
  <w:p w14:paraId="1F72FAF8" w14:textId="77777777" w:rsidR="009C48D9" w:rsidRDefault="009C48D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C48D9" w14:paraId="0785C0DA" w14:textId="77777777" w:rsidTr="00B85EB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01BD2DFA" w14:textId="7028631D" w:rsidR="009C48D9" w:rsidRDefault="009C48D9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1997762" w14:textId="3CF3CD35" w:rsidR="009C48D9" w:rsidRDefault="003A3646">
          <w:pPr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6603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14411EF" w14:textId="77777777" w:rsidR="009C48D9" w:rsidRDefault="009C48D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6CBA" w14:textId="77777777" w:rsidR="00AF2BFF" w:rsidRDefault="00AF2BFF">
      <w:r>
        <w:separator/>
      </w:r>
    </w:p>
  </w:footnote>
  <w:footnote w:type="continuationSeparator" w:id="0">
    <w:p w14:paraId="74771A99" w14:textId="77777777" w:rsidR="00AF2BFF" w:rsidRDefault="00AF2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F63DC"/>
    <w:rsid w:val="00151F0E"/>
    <w:rsid w:val="003A3646"/>
    <w:rsid w:val="00506B87"/>
    <w:rsid w:val="00817531"/>
    <w:rsid w:val="00853726"/>
    <w:rsid w:val="0086603A"/>
    <w:rsid w:val="00941283"/>
    <w:rsid w:val="009978BC"/>
    <w:rsid w:val="009C48D9"/>
    <w:rsid w:val="009E2B09"/>
    <w:rsid w:val="00A47CB2"/>
    <w:rsid w:val="00A77B3E"/>
    <w:rsid w:val="00AF2BFF"/>
    <w:rsid w:val="00B85EB4"/>
    <w:rsid w:val="00CA2A55"/>
    <w:rsid w:val="00CD2E80"/>
    <w:rsid w:val="00E8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98864"/>
  <w15:docId w15:val="{BCDF1D47-EEFF-44D0-8944-1902AB13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Calibri" w:eastAsia="Calibri" w:hAnsi="Calibri" w:cs="Calibri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rsid w:val="0085372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53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53726"/>
    <w:rPr>
      <w:rFonts w:ascii="Calibri" w:eastAsia="Calibri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53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53726"/>
    <w:rPr>
      <w:rFonts w:ascii="Calibri" w:eastAsia="Calibri" w:hAnsi="Calibri" w:cs="Calibri"/>
      <w:b/>
      <w:bCs/>
    </w:rPr>
  </w:style>
  <w:style w:type="paragraph" w:styleId="Nagwek">
    <w:name w:val="header"/>
    <w:basedOn w:val="Normalny"/>
    <w:link w:val="NagwekZnak"/>
    <w:unhideWhenUsed/>
    <w:rsid w:val="00B85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5EB4"/>
    <w:rPr>
      <w:rFonts w:ascii="Calibri" w:eastAsia="Calibri" w:hAnsi="Calibri" w:cs="Calibri"/>
      <w:sz w:val="22"/>
      <w:szCs w:val="24"/>
    </w:rPr>
  </w:style>
  <w:style w:type="paragraph" w:styleId="Stopka">
    <w:name w:val="footer"/>
    <w:basedOn w:val="Normalny"/>
    <w:link w:val="StopkaZnak"/>
    <w:unhideWhenUsed/>
    <w:rsid w:val="00B85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5EB4"/>
    <w:rPr>
      <w:rFonts w:ascii="Calibri" w:eastAsia="Calibri" w:hAnsi="Calibri" w:cs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17 grudnia 2021 r.</vt:lpstr>
      <vt:lpstr/>
    </vt:vector>
  </TitlesOfParts>
  <Company>Burmistrz Miasta i Gminy w Kunowie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17 grudnia 2021 r.</dc:title>
  <dc:subject>w sprawie wyboru długości okresu wyliczenia relacji określonych w^art.^243^ust.^1^ustawy o^finansach publicznych</dc:subject>
  <dc:creator>radca</dc:creator>
  <cp:lastModifiedBy>Powiat Opatowski</cp:lastModifiedBy>
  <cp:revision>5</cp:revision>
  <dcterms:created xsi:type="dcterms:W3CDTF">2021-12-17T12:35:00Z</dcterms:created>
  <dcterms:modified xsi:type="dcterms:W3CDTF">2022-01-17T11:05:00Z</dcterms:modified>
  <cp:category>Akt prawny</cp:category>
</cp:coreProperties>
</file>