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DEE0" w14:textId="77777777" w:rsidR="00053BE4" w:rsidRDefault="00053BE4" w:rsidP="00053BE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bCs/>
          <w:color w:val="7030A0"/>
          <w:sz w:val="24"/>
          <w:szCs w:val="24"/>
        </w:rPr>
        <w:t>Czym jest nieodpłatna pomoc prawna?</w:t>
      </w:r>
    </w:p>
    <w:p w14:paraId="35561042" w14:textId="77777777" w:rsidR="00053BE4" w:rsidRPr="00053BE4" w:rsidRDefault="00053BE4" w:rsidP="00053BE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</w:p>
    <w:p w14:paraId="1357339C" w14:textId="77777777" w:rsidR="00053BE4" w:rsidRPr="00053BE4" w:rsidRDefault="00053BE4" w:rsidP="00053BE4">
      <w:pPr>
        <w:jc w:val="both"/>
        <w:rPr>
          <w:rFonts w:asciiTheme="majorHAnsi" w:hAnsiTheme="majorHAnsi" w:cstheme="minorHAnsi"/>
          <w:sz w:val="24"/>
          <w:szCs w:val="24"/>
        </w:rPr>
      </w:pPr>
      <w:r w:rsidRPr="00053BE4">
        <w:rPr>
          <w:rFonts w:asciiTheme="majorHAnsi" w:hAnsiTheme="majorHAnsi" w:cstheme="minorHAnsi"/>
          <w:sz w:val="24"/>
          <w:szCs w:val="24"/>
        </w:rPr>
        <w:t>Nieodpłatna pomoc prawna kierowana jest do osób, które borykają się z problemem prawnym. Profesjonalny prawnik w punkcie nieodpłatnej pomocy prawnej wskaże zainteresowanym obywatelom, jakie są ich prawa i obowiązki oraz pokaże sposób rozwiązania ich problemu prawnego.</w:t>
      </w:r>
    </w:p>
    <w:p w14:paraId="564A0397" w14:textId="77777777" w:rsidR="00053BE4" w:rsidRPr="00053BE4" w:rsidRDefault="00053BE4" w:rsidP="00053BE4">
      <w:pPr>
        <w:jc w:val="both"/>
        <w:rPr>
          <w:rFonts w:asciiTheme="majorHAnsi" w:hAnsiTheme="majorHAnsi" w:cstheme="minorHAnsi"/>
          <w:sz w:val="24"/>
          <w:szCs w:val="24"/>
        </w:rPr>
      </w:pPr>
    </w:p>
    <w:p w14:paraId="660193D6" w14:textId="77777777" w:rsidR="00053BE4" w:rsidRDefault="00053BE4" w:rsidP="00053BE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bCs/>
          <w:color w:val="7030A0"/>
          <w:sz w:val="24"/>
          <w:szCs w:val="24"/>
        </w:rPr>
        <w:t>Czym jest nieodpłatne poradnictwo obywatelskie?</w:t>
      </w:r>
    </w:p>
    <w:p w14:paraId="2F101111" w14:textId="77777777" w:rsidR="00053BE4" w:rsidRPr="00053BE4" w:rsidRDefault="00053BE4" w:rsidP="00053BE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</w:p>
    <w:p w14:paraId="65916397" w14:textId="77777777" w:rsidR="00053BE4" w:rsidRPr="00053BE4" w:rsidRDefault="00053BE4" w:rsidP="00053BE4">
      <w:pPr>
        <w:jc w:val="both"/>
        <w:rPr>
          <w:rFonts w:asciiTheme="majorHAnsi" w:hAnsiTheme="majorHAnsi" w:cstheme="minorHAnsi"/>
          <w:sz w:val="24"/>
          <w:szCs w:val="24"/>
        </w:rPr>
      </w:pPr>
      <w:r w:rsidRPr="00053BE4">
        <w:rPr>
          <w:rFonts w:asciiTheme="majorHAnsi" w:hAnsiTheme="majorHAnsi" w:cstheme="minorHAnsi"/>
          <w:sz w:val="24"/>
          <w:szCs w:val="24"/>
        </w:rPr>
        <w:t>Nieodpłatna porada obywatelska kierowana jest do osób borykających się z problemami, które nie mają natury wyłącznie prawnej. Doradca obywatelski analizuje problem wraz z beneficjentem oraz przedstawia mu, jakie ma prawa i obowiązki. Poradnictwo obywatelskie ma szerszy zakres przedmiotowy niż poradnictwo prawne, gdyż odnosi się także do tych kwestii życia codziennego, które nie są uregulowane w legislacji. Charakteryzuje się ono także większym zaangażowaniem przede wszystkim przy sporządzeniu wraz z beneficjentem planu działania w danej sytuacji.</w:t>
      </w:r>
    </w:p>
    <w:p w14:paraId="658CCF2B" w14:textId="77777777" w:rsidR="00053BE4" w:rsidRPr="00053BE4" w:rsidRDefault="00053BE4" w:rsidP="00C17E3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</w:p>
    <w:p w14:paraId="6804EA28" w14:textId="3007CEB4" w:rsidR="00C17E34" w:rsidRPr="00053BE4" w:rsidRDefault="00C17E34" w:rsidP="00C17E34">
      <w:pPr>
        <w:jc w:val="both"/>
        <w:rPr>
          <w:rFonts w:asciiTheme="majorHAnsi" w:hAnsiTheme="majorHAnsi" w:cstheme="minorHAnsi"/>
          <w:b/>
          <w:bCs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bCs/>
          <w:color w:val="7030A0"/>
          <w:sz w:val="24"/>
          <w:szCs w:val="24"/>
        </w:rPr>
        <w:t>Nieodpłatna pomoc prawna i nieodpłatne poradnictwo obywatelskie przysługują osobie uprawnionej, która nie jest w stanie ponieść kosztów odpłatnej pomocy prawnej, w tym osobie fizycznej prowadzącej jednoosobową działalność gospodarczą niezatrudniającą innych osób w ciągu ostatniego roku.</w:t>
      </w:r>
    </w:p>
    <w:p w14:paraId="398A9EDA" w14:textId="77777777" w:rsidR="00C17E34" w:rsidRPr="00053BE4" w:rsidRDefault="00C17E34" w:rsidP="00C17E34">
      <w:pPr>
        <w:jc w:val="both"/>
        <w:rPr>
          <w:rFonts w:asciiTheme="majorHAnsi" w:hAnsiTheme="majorHAnsi" w:cstheme="minorHAnsi"/>
          <w:b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color w:val="7030A0"/>
          <w:sz w:val="24"/>
          <w:szCs w:val="24"/>
        </w:rPr>
        <w:t>Udzielanie porad odbywa się według kolejności zgłoszeń po umówieniu terminu wizyty.</w:t>
      </w:r>
    </w:p>
    <w:p w14:paraId="69E7C107" w14:textId="437CBCCC" w:rsidR="00A01B87" w:rsidRPr="00053BE4" w:rsidRDefault="00C17E34" w:rsidP="00053BE4">
      <w:pPr>
        <w:jc w:val="both"/>
        <w:rPr>
          <w:rFonts w:asciiTheme="majorHAnsi" w:hAnsiTheme="majorHAnsi" w:cstheme="minorHAnsi"/>
          <w:b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color w:val="7030A0"/>
          <w:sz w:val="24"/>
          <w:szCs w:val="24"/>
        </w:rPr>
        <w:t>Kobiecie która jest w ciąży porady udziela się poza kolejności</w:t>
      </w:r>
    </w:p>
    <w:p w14:paraId="52C9DA3A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0"/>
          <w:szCs w:val="20"/>
        </w:rPr>
      </w:pPr>
    </w:p>
    <w:p w14:paraId="24C5BD70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7030A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7030A0"/>
          <w:sz w:val="24"/>
          <w:szCs w:val="24"/>
        </w:rPr>
        <w:t>Punkty nieodpłatnej pomocy prawnej oraz nieodpłatnego poradnictwa obywatelskiego prowadzone przez Lokalną Grupę Działania Powiatu Opatowskiego:</w:t>
      </w:r>
    </w:p>
    <w:p w14:paraId="51012769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7030A0"/>
          <w:sz w:val="24"/>
          <w:szCs w:val="24"/>
        </w:rPr>
      </w:pPr>
    </w:p>
    <w:p w14:paraId="3451CA0D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40C12592" w14:textId="77777777" w:rsidR="00A94367" w:rsidRPr="00A94367" w:rsidRDefault="00A94367" w:rsidP="00A94367">
      <w:pPr>
        <w:numPr>
          <w:ilvl w:val="0"/>
          <w:numId w:val="14"/>
        </w:num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  <w:t>na terenie powiatu opatowskiego:</w:t>
      </w:r>
    </w:p>
    <w:p w14:paraId="4CCB2B81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2950C90F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1B3E0C15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Punkt Nieodpłatnej Pomocy Prawnej</w:t>
      </w:r>
    </w:p>
    <w:p w14:paraId="36624DFB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bookmarkStart w:id="0" w:name="_Hlk63159961"/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Opatów, ul. Sienkiewicza 17</w:t>
      </w:r>
    </w:p>
    <w:p w14:paraId="7456738B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(budynek Starostwa Powiatowego </w:t>
      </w: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br/>
        <w:t>w Opatowie) czynny :</w:t>
      </w:r>
    </w:p>
    <w:p w14:paraId="339B81C6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6FCE6085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poniedziałek od 7:30 do 11:30</w:t>
      </w:r>
    </w:p>
    <w:p w14:paraId="5B59B51E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wtorek od od 7:30 do 11:30</w:t>
      </w:r>
    </w:p>
    <w:p w14:paraId="1B8621D5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czwartek </w:t>
      </w:r>
      <w:bookmarkEnd w:id="0"/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od 7:30 do 11:30</w:t>
      </w:r>
    </w:p>
    <w:p w14:paraId="03CCAB5E" w14:textId="40A4DFB8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piątek od 1</w:t>
      </w:r>
      <w:r w:rsidR="00AC3E38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1</w:t>
      </w: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:30 do 1</w:t>
      </w:r>
      <w:r w:rsidR="00AC3E38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5</w:t>
      </w: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:30 </w:t>
      </w:r>
    </w:p>
    <w:p w14:paraId="5DD6F775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1AE03A31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272538DA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5A02CEDF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Punkt Nieodpłatnego Poradnictwa Obywatelskiego</w:t>
      </w:r>
    </w:p>
    <w:p w14:paraId="38C72C62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Opatów, ul. Sienkiewicza 17</w:t>
      </w:r>
    </w:p>
    <w:p w14:paraId="4BFE909B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(budynek Starostwa Powiatowego </w:t>
      </w: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br/>
        <w:t>w Opatowie) czynny:</w:t>
      </w:r>
    </w:p>
    <w:p w14:paraId="7FFE5E73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5C7A614E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środa od 7:30 do 12:00</w:t>
      </w:r>
    </w:p>
    <w:p w14:paraId="5DF3CD2B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6D12D0AC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05DC3F76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6D7B57C6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  <w:t>Obowiązuje rejestracja na wizyty</w:t>
      </w:r>
    </w:p>
    <w:p w14:paraId="2FE332D4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  <w:t>pod numerem telefonu:</w:t>
      </w:r>
    </w:p>
    <w:p w14:paraId="3A21B812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</w:p>
    <w:p w14:paraId="3A9F6833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  <w:r w:rsidRPr="00A94367"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  <w:t>797-994-712</w:t>
      </w:r>
    </w:p>
    <w:p w14:paraId="106D4851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</w:p>
    <w:p w14:paraId="4B7C1275" w14:textId="77777777" w:rsidR="00A94367" w:rsidRPr="00A94367" w:rsidRDefault="00A94367" w:rsidP="00A94367">
      <w:pPr>
        <w:jc w:val="center"/>
        <w:rPr>
          <w:rFonts w:ascii="Bookman Old Style" w:hAnsi="Bookman Old Style" w:cstheme="minorHAnsi"/>
          <w:b/>
          <w:bCs/>
          <w:noProof/>
          <w:color w:val="C00000"/>
          <w:sz w:val="24"/>
          <w:szCs w:val="24"/>
        </w:rPr>
      </w:pPr>
    </w:p>
    <w:p w14:paraId="1DEAC148" w14:textId="77777777" w:rsidR="00A94367" w:rsidRPr="00053BE4" w:rsidRDefault="00A94367" w:rsidP="00A94367">
      <w:pP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421B119B" w14:textId="77777777" w:rsidR="00A01B87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</w:p>
    <w:p w14:paraId="264B0BC5" w14:textId="77777777" w:rsidR="00053BE4" w:rsidRDefault="00053BE4" w:rsidP="00F96208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  <w:t xml:space="preserve">Edukacja Prawna </w:t>
      </w:r>
    </w:p>
    <w:p w14:paraId="6F639BEF" w14:textId="77777777" w:rsidR="00053BE4" w:rsidRDefault="00053BE4" w:rsidP="00F96208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</w:p>
    <w:p w14:paraId="4A3B5D00" w14:textId="280F5604" w:rsidR="00F96208" w:rsidRPr="00F96208" w:rsidRDefault="00F96208" w:rsidP="00F96208">
      <w:pPr>
        <w:jc w:val="center"/>
        <w:rPr>
          <w:rFonts w:ascii="Bookman Old Style" w:hAnsi="Bookman Old Style" w:cstheme="minorHAnsi"/>
          <w:b/>
          <w:bCs/>
          <w:color w:val="7030A0"/>
          <w:sz w:val="32"/>
          <w:szCs w:val="32"/>
        </w:rPr>
      </w:pPr>
      <w:r w:rsidRPr="00F96208">
        <w:rPr>
          <w:rFonts w:ascii="Bookman Old Style" w:hAnsi="Bookman Old Style" w:cstheme="minorHAnsi"/>
          <w:b/>
          <w:bCs/>
          <w:color w:val="7030A0"/>
          <w:sz w:val="32"/>
          <w:szCs w:val="32"/>
        </w:rPr>
        <w:t>Zasiłek celowy – co to jest, komu przysługuje i jak go uzyskać?</w:t>
      </w:r>
    </w:p>
    <w:p w14:paraId="16335472" w14:textId="77777777" w:rsidR="00F96208" w:rsidRPr="00053BE4" w:rsidRDefault="00F96208" w:rsidP="00BB3029">
      <w:pPr>
        <w:rPr>
          <w:rFonts w:ascii="Bookman Old Style" w:hAnsi="Bookman Old Style" w:cstheme="minorHAnsi"/>
          <w:b/>
          <w:bCs/>
          <w:color w:val="7030A0"/>
          <w:sz w:val="36"/>
          <w:szCs w:val="36"/>
        </w:rPr>
      </w:pPr>
    </w:p>
    <w:p w14:paraId="0862746D" w14:textId="77777777" w:rsidR="00F96208" w:rsidRDefault="00F96208" w:rsidP="00743E52">
      <w:pPr>
        <w:jc w:val="center"/>
        <w:rPr>
          <w:rFonts w:ascii="Bookman Old Style" w:hAnsi="Bookman Old Style" w:cstheme="minorHAnsi"/>
          <w:b/>
          <w:bCs/>
          <w:color w:val="005E00"/>
          <w:sz w:val="36"/>
          <w:szCs w:val="36"/>
        </w:rPr>
      </w:pPr>
    </w:p>
    <w:p w14:paraId="074F89D3" w14:textId="3CF24FFB" w:rsidR="00D734DD" w:rsidRDefault="003C0E27" w:rsidP="00743E52">
      <w:pPr>
        <w:jc w:val="center"/>
        <w:rPr>
          <w:rFonts w:ascii="Bookman Old Style" w:hAnsi="Bookman Old Style" w:cstheme="minorHAnsi"/>
        </w:rPr>
      </w:pPr>
      <w:r w:rsidRPr="001908B0">
        <w:rPr>
          <w:rFonts w:ascii="Bookman Old Style" w:hAnsi="Bookman Old Style" w:cstheme="minorHAnsi"/>
          <w:noProof/>
          <w:lang w:eastAsia="pl-PL"/>
        </w:rPr>
        <w:drawing>
          <wp:inline distT="0" distB="0" distL="0" distR="0" wp14:anchorId="54136D44" wp14:editId="1407A948">
            <wp:extent cx="2000250" cy="2604406"/>
            <wp:effectExtent l="19050" t="0" r="19050" b="767715"/>
            <wp:docPr id="3" name="Obraz 7" descr="C:\Users\Krzysiek\AppData\Local\Microsoft\Windows\INetCache\IE\VI992GD6\paragraph-symbol-rul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zysiek\AppData\Local\Microsoft\Windows\INetCache\IE\VI992GD6\paragraph-symbol-rule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5" cy="262555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57767737" w14:textId="77777777" w:rsidR="00A01B87" w:rsidRDefault="00A01B87" w:rsidP="00743E52">
      <w:pPr>
        <w:jc w:val="center"/>
        <w:rPr>
          <w:rFonts w:ascii="Bookman Old Style" w:hAnsi="Bookman Old Style" w:cstheme="minorHAnsi"/>
        </w:rPr>
      </w:pPr>
    </w:p>
    <w:p w14:paraId="530C648A" w14:textId="77777777" w:rsidR="00E6258D" w:rsidRDefault="00E6258D" w:rsidP="00C17E34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</w:pPr>
    </w:p>
    <w:p w14:paraId="75571C91" w14:textId="7E0F43A8" w:rsidR="00F96996" w:rsidRPr="00053BE4" w:rsidRDefault="00C17E34" w:rsidP="00F96996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7030A0"/>
          <w:sz w:val="24"/>
          <w:szCs w:val="24"/>
        </w:rPr>
      </w:pPr>
      <w:r w:rsidRPr="00053BE4">
        <w:rPr>
          <w:rFonts w:asciiTheme="majorHAnsi" w:hAnsiTheme="majorHAnsi" w:cstheme="minorHAnsi"/>
          <w:b/>
          <w:bCs/>
          <w:i/>
          <w:iCs/>
          <w:color w:val="7030A0"/>
          <w:sz w:val="24"/>
          <w:szCs w:val="24"/>
        </w:rPr>
        <w:t xml:space="preserve">Informator przygotowany przez Lokalną Grupę Działania Powiatu Opatowskiego                      w ramach realizacji zadania publicznego powierzonego przez Zarząd Powiatu </w:t>
      </w:r>
      <w:r w:rsidR="00AC3E38">
        <w:rPr>
          <w:rFonts w:asciiTheme="majorHAnsi" w:hAnsiTheme="majorHAnsi" w:cstheme="minorHAnsi"/>
          <w:b/>
          <w:bCs/>
          <w:i/>
          <w:iCs/>
          <w:color w:val="7030A0"/>
          <w:sz w:val="24"/>
          <w:szCs w:val="24"/>
        </w:rPr>
        <w:t>Opatowskiego</w:t>
      </w:r>
    </w:p>
    <w:p w14:paraId="47F140B8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</w:p>
    <w:p w14:paraId="1CA46D08" w14:textId="02F69BC0" w:rsid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lastRenderedPageBreak/>
        <w:t>Zasiłek celowy to jedna z form pomocy społecznej, która ma na celu wsparcie osób</w:t>
      </w:r>
      <w:r w:rsidR="00053BE4">
        <w:rPr>
          <w:rFonts w:asciiTheme="majorHAnsi" w:hAnsiTheme="majorHAnsi" w:cstheme="minorHAnsi"/>
          <w:sz w:val="24"/>
          <w:szCs w:val="24"/>
        </w:rPr>
        <w:t xml:space="preserve">                         </w:t>
      </w:r>
      <w:r w:rsidRPr="00F96208">
        <w:rPr>
          <w:rFonts w:asciiTheme="majorHAnsi" w:hAnsiTheme="majorHAnsi" w:cstheme="minorHAnsi"/>
          <w:sz w:val="24"/>
          <w:szCs w:val="24"/>
        </w:rPr>
        <w:t xml:space="preserve"> i rodzin znajdujących się w trudnej sytuacji życiowej. Pomaga pokryć konkretne, niezbędne wydatki związane z codziennym funkcjonowaniem, które dana osoba nie jest </w:t>
      </w:r>
      <w:r w:rsidR="00053BE4">
        <w:rPr>
          <w:rFonts w:asciiTheme="majorHAnsi" w:hAnsiTheme="majorHAnsi" w:cstheme="minorHAnsi"/>
          <w:sz w:val="24"/>
          <w:szCs w:val="24"/>
        </w:rPr>
        <w:t xml:space="preserve">                   </w:t>
      </w:r>
      <w:r w:rsidRPr="00F96208">
        <w:rPr>
          <w:rFonts w:asciiTheme="majorHAnsi" w:hAnsiTheme="majorHAnsi" w:cstheme="minorHAnsi"/>
          <w:sz w:val="24"/>
          <w:szCs w:val="24"/>
        </w:rPr>
        <w:t>w stanie samodzielnie sfinansować.</w:t>
      </w:r>
    </w:p>
    <w:p w14:paraId="279EC849" w14:textId="77777777" w:rsidR="00053BE4" w:rsidRPr="00F96208" w:rsidRDefault="00053BE4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633D1C48" w14:textId="5AF19B8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Podstawa prawna</w:t>
      </w:r>
    </w:p>
    <w:p w14:paraId="21B81B94" w14:textId="01E883BB" w:rsid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</w:t>
      </w:r>
      <w:r w:rsidR="00B911C7">
        <w:rPr>
          <w:rFonts w:asciiTheme="majorHAnsi" w:hAnsiTheme="majorHAnsi" w:cstheme="minorHAnsi"/>
          <w:sz w:val="24"/>
          <w:szCs w:val="24"/>
        </w:rPr>
        <w:t>s</w:t>
      </w:r>
      <w:r w:rsidRPr="00F96208">
        <w:rPr>
          <w:rFonts w:asciiTheme="majorHAnsi" w:hAnsiTheme="majorHAnsi" w:cstheme="minorHAnsi"/>
          <w:sz w:val="24"/>
          <w:szCs w:val="24"/>
        </w:rPr>
        <w:t xml:space="preserve">iłek celowy regulowany jest ustawą z dnia 12 marca 2004 r. o pomocy społecznej (Dz.U. 2004 nr 64 poz. 593 z </w:t>
      </w:r>
      <w:proofErr w:type="spellStart"/>
      <w:r w:rsidRPr="00F96208">
        <w:rPr>
          <w:rFonts w:asciiTheme="majorHAnsi" w:hAnsiTheme="majorHAnsi" w:cstheme="minorHAnsi"/>
          <w:sz w:val="24"/>
          <w:szCs w:val="24"/>
        </w:rPr>
        <w:t>późn</w:t>
      </w:r>
      <w:proofErr w:type="spellEnd"/>
      <w:r w:rsidRPr="00F96208">
        <w:rPr>
          <w:rFonts w:asciiTheme="majorHAnsi" w:hAnsiTheme="majorHAnsi" w:cstheme="minorHAnsi"/>
          <w:sz w:val="24"/>
          <w:szCs w:val="24"/>
        </w:rPr>
        <w:t>. zm.).</w:t>
      </w:r>
    </w:p>
    <w:p w14:paraId="061CBB79" w14:textId="77777777" w:rsidR="00053BE4" w:rsidRPr="00F96208" w:rsidRDefault="00053BE4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37884F1" w14:textId="1750B40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Najważniejsze przepisy:</w:t>
      </w:r>
    </w:p>
    <w:p w14:paraId="4190D596" w14:textId="730D9935" w:rsidR="00F96208" w:rsidRPr="00F96208" w:rsidRDefault="00F96208" w:rsidP="00F96208">
      <w:pPr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Art. 39 ust. 1 ustawy o pomocy</w:t>
      </w:r>
      <w:r w:rsidR="00B911C7">
        <w:rPr>
          <w:rFonts w:asciiTheme="majorHAnsi" w:hAnsiTheme="majorHAnsi" w:cstheme="minorHAnsi"/>
          <w:sz w:val="24"/>
          <w:szCs w:val="24"/>
        </w:rPr>
        <w:t xml:space="preserve"> </w:t>
      </w:r>
      <w:r w:rsidRPr="00F96208">
        <w:rPr>
          <w:rFonts w:asciiTheme="majorHAnsi" w:hAnsiTheme="majorHAnsi" w:cstheme="minorHAnsi"/>
          <w:sz w:val="24"/>
          <w:szCs w:val="24"/>
        </w:rPr>
        <w:t>społecznej:</w:t>
      </w:r>
      <w:r w:rsidRPr="00F96208">
        <w:rPr>
          <w:rFonts w:asciiTheme="majorHAnsi" w:hAnsiTheme="majorHAnsi" w:cstheme="minorHAnsi"/>
          <w:sz w:val="24"/>
          <w:szCs w:val="24"/>
        </w:rPr>
        <w:br/>
        <w:t>Osobie lub rodzinie może być przyznany zasiłek celowy na zaspokojenie niezbędnej potrzeby bytowej.</w:t>
      </w:r>
    </w:p>
    <w:p w14:paraId="6C5EB2A2" w14:textId="0C2EF1E6" w:rsidR="00F96208" w:rsidRPr="00F96208" w:rsidRDefault="00F96208" w:rsidP="00F96208">
      <w:pPr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Art. 39 ust. 2:</w:t>
      </w:r>
      <w:r w:rsidR="00B911C7">
        <w:rPr>
          <w:rFonts w:asciiTheme="majorHAnsi" w:hAnsiTheme="majorHAnsi" w:cstheme="minorHAnsi"/>
          <w:sz w:val="24"/>
          <w:szCs w:val="24"/>
        </w:rPr>
        <w:t xml:space="preserve"> </w:t>
      </w:r>
      <w:r w:rsidRPr="00F96208">
        <w:rPr>
          <w:rFonts w:asciiTheme="majorHAnsi" w:hAnsiTheme="majorHAnsi" w:cstheme="minorHAnsi"/>
          <w:sz w:val="24"/>
          <w:szCs w:val="24"/>
        </w:rPr>
        <w:t>Zasiłek celowy może być przyznany w szczególności na pokrycie kosztów:</w:t>
      </w:r>
    </w:p>
    <w:p w14:paraId="07F7D436" w14:textId="77777777" w:rsidR="00F96208" w:rsidRPr="00F96208" w:rsidRDefault="00F96208" w:rsidP="00F96208">
      <w:pPr>
        <w:numPr>
          <w:ilvl w:val="1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zakupu żywności, leków, opału, odzieży,</w:t>
      </w:r>
    </w:p>
    <w:p w14:paraId="4994C9B3" w14:textId="77777777" w:rsidR="00F96208" w:rsidRPr="00F96208" w:rsidRDefault="00F96208" w:rsidP="00F96208">
      <w:pPr>
        <w:numPr>
          <w:ilvl w:val="1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drobnych napraw w mieszkaniu,</w:t>
      </w:r>
    </w:p>
    <w:p w14:paraId="6C0AA6B3" w14:textId="77777777" w:rsidR="00F96208" w:rsidRPr="00F96208" w:rsidRDefault="00F96208" w:rsidP="00F96208">
      <w:pPr>
        <w:numPr>
          <w:ilvl w:val="1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leczenia,</w:t>
      </w:r>
    </w:p>
    <w:p w14:paraId="6FAA1696" w14:textId="77777777" w:rsidR="00F96208" w:rsidRPr="00F96208" w:rsidRDefault="00F96208" w:rsidP="00F96208">
      <w:pPr>
        <w:numPr>
          <w:ilvl w:val="1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pogrzebu.</w:t>
      </w:r>
    </w:p>
    <w:p w14:paraId="6B31788B" w14:textId="77777777" w:rsidR="00F96208" w:rsidRPr="00F96208" w:rsidRDefault="00F96208" w:rsidP="00053BE4">
      <w:pPr>
        <w:spacing w:after="120"/>
        <w:ind w:left="720"/>
        <w:jc w:val="both"/>
        <w:rPr>
          <w:rFonts w:asciiTheme="majorHAnsi" w:hAnsiTheme="majorHAnsi" w:cstheme="minorHAnsi"/>
          <w:sz w:val="24"/>
          <w:szCs w:val="24"/>
        </w:rPr>
      </w:pPr>
    </w:p>
    <w:p w14:paraId="22E80B8E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2F4A7DDA" w14:textId="0002BF01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Komu przysługuje zasiłek celowy?</w:t>
      </w:r>
    </w:p>
    <w:p w14:paraId="1F03A1FA" w14:textId="15F19949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 xml:space="preserve">Zasiłek celowy może otrzymać osoba lub rodzina znajdująca się w trudnej sytuacji życiowej, </w:t>
      </w:r>
      <w:r w:rsidR="00053BE4">
        <w:rPr>
          <w:rFonts w:asciiTheme="majorHAnsi" w:hAnsiTheme="majorHAnsi" w:cstheme="minorHAnsi"/>
          <w:sz w:val="24"/>
          <w:szCs w:val="24"/>
        </w:rPr>
        <w:t xml:space="preserve">                      </w:t>
      </w:r>
      <w:r w:rsidRPr="00F96208">
        <w:rPr>
          <w:rFonts w:asciiTheme="majorHAnsi" w:hAnsiTheme="majorHAnsi" w:cstheme="minorHAnsi"/>
          <w:sz w:val="24"/>
          <w:szCs w:val="24"/>
        </w:rPr>
        <w:t>w szczególności z powodu:</w:t>
      </w:r>
    </w:p>
    <w:p w14:paraId="6969C7D0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ubóstwa,</w:t>
      </w:r>
    </w:p>
    <w:p w14:paraId="1A236828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bezrobocia,</w:t>
      </w:r>
    </w:p>
    <w:p w14:paraId="5B5F8818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długotrwałej lub ciężkiej choroby,</w:t>
      </w:r>
    </w:p>
    <w:p w14:paraId="7AF4D815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niepełnosprawności,</w:t>
      </w:r>
    </w:p>
    <w:p w14:paraId="1E1295E4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potrzeby ochrony macierzyństwa,</w:t>
      </w:r>
    </w:p>
    <w:p w14:paraId="4A0D13D5" w14:textId="77777777" w:rsidR="00F96208" w:rsidRP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zdarzenia losowego (np. pożaru, powodzi),</w:t>
      </w:r>
    </w:p>
    <w:p w14:paraId="4892825A" w14:textId="7D7AA268" w:rsidR="00F96208" w:rsidRDefault="00F96208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braku możliwości zaspokojenia podstawowych potrzeb.</w:t>
      </w:r>
    </w:p>
    <w:p w14:paraId="34902116" w14:textId="77777777" w:rsidR="00053BE4" w:rsidRPr="00F96208" w:rsidRDefault="00053BE4" w:rsidP="00F96208">
      <w:pPr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72321D1A" w14:textId="64B564D1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Kryterium dochodowe (zasiłek celowy zwykły):</w:t>
      </w:r>
    </w:p>
    <w:p w14:paraId="07935BFF" w14:textId="77777777" w:rsidR="00F96208" w:rsidRPr="00F96208" w:rsidRDefault="00F96208" w:rsidP="00F96208">
      <w:pPr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dla osoby samotnie gospodarującej: do 776 zł netto,</w:t>
      </w:r>
    </w:p>
    <w:p w14:paraId="626D3291" w14:textId="3A6AFBD8" w:rsidR="00F96208" w:rsidRDefault="00F96208" w:rsidP="00F96208">
      <w:pPr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dla osoby w rodzinie: do 600 zł netto na osobę.</w:t>
      </w:r>
      <w:r w:rsidRPr="00F96208">
        <w:rPr>
          <w:rFonts w:asciiTheme="majorHAnsi" w:hAnsiTheme="majorHAnsi" w:cstheme="minorHAnsi"/>
          <w:sz w:val="24"/>
          <w:szCs w:val="24"/>
        </w:rPr>
        <w:br/>
        <w:t>(Stan na 2024 r., może ulec zmianie.)</w:t>
      </w:r>
    </w:p>
    <w:p w14:paraId="7CCF383A" w14:textId="77777777" w:rsidR="00B911C7" w:rsidRPr="00F96208" w:rsidRDefault="00B911C7" w:rsidP="00B911C7">
      <w:pPr>
        <w:spacing w:after="120"/>
        <w:ind w:left="720"/>
        <w:jc w:val="both"/>
        <w:rPr>
          <w:rFonts w:asciiTheme="majorHAnsi" w:hAnsiTheme="majorHAnsi" w:cstheme="minorHAnsi"/>
          <w:sz w:val="24"/>
          <w:szCs w:val="24"/>
        </w:rPr>
      </w:pPr>
    </w:p>
    <w:p w14:paraId="6969E0F4" w14:textId="354C6BE1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Zasiłek celowy specjalny (bez względu na dochód)</w:t>
      </w:r>
    </w:p>
    <w:p w14:paraId="26E2F64A" w14:textId="34AD1483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W szczególnie uzasadnionych przypadkach, gdy osoba przekracza kryterium dochodowe, może otrzymać pomoc specjalną – jeśli sytuacja tego wymaga (np. nagłe zdarzenie losowe).</w:t>
      </w:r>
    </w:p>
    <w:p w14:paraId="6C0F4CB2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D6BB79D" w14:textId="6EF8C0C6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Na co można otrzymać zasiłek celowy?</w:t>
      </w:r>
    </w:p>
    <w:p w14:paraId="0098F402" w14:textId="185214BF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Najczęstsze cele to:</w:t>
      </w:r>
    </w:p>
    <w:p w14:paraId="06D59B84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zakup żywności i środków czystości,</w:t>
      </w:r>
    </w:p>
    <w:p w14:paraId="4BBBBF91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zakup odzieży i obuwia,</w:t>
      </w:r>
    </w:p>
    <w:p w14:paraId="7CB0EDE2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opłacenie rachunków (np. energia, woda),</w:t>
      </w:r>
    </w:p>
    <w:p w14:paraId="2AA2F548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zakup leków i leczenia,</w:t>
      </w:r>
    </w:p>
    <w:p w14:paraId="48A8A080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zakup opału na zimę,</w:t>
      </w:r>
    </w:p>
    <w:p w14:paraId="08222412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dofinansowanie remontu lub naprawy urządzeń domowych,</w:t>
      </w:r>
    </w:p>
    <w:p w14:paraId="20CE8AA7" w14:textId="77777777" w:rsidR="00F96208" w:rsidRPr="00F96208" w:rsidRDefault="00F96208" w:rsidP="00F96208">
      <w:pPr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pokrycie kosztów pogrzebu.</w:t>
      </w:r>
    </w:p>
    <w:p w14:paraId="1983DFF1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4ECC2835" w14:textId="58086E4E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color w:val="7030A0"/>
          <w:sz w:val="24"/>
          <w:szCs w:val="24"/>
        </w:rPr>
      </w:pPr>
      <w:r w:rsidRPr="00F96208">
        <w:rPr>
          <w:rFonts w:asciiTheme="majorHAnsi" w:hAnsiTheme="majorHAnsi" w:cstheme="minorHAnsi"/>
          <w:b/>
          <w:bCs/>
          <w:color w:val="7030A0"/>
          <w:sz w:val="24"/>
          <w:szCs w:val="24"/>
        </w:rPr>
        <w:t>Jak uzyskać zasiłek celowy?</w:t>
      </w:r>
    </w:p>
    <w:p w14:paraId="092F59EB" w14:textId="77777777" w:rsidR="00F96208" w:rsidRPr="00F96208" w:rsidRDefault="00F96208" w:rsidP="00F96208">
      <w:pPr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Zgłoszenie się do Ośrodka Pomocy Społecznej (OPS) – właściwego dla miejsca zamieszkania.</w:t>
      </w:r>
    </w:p>
    <w:p w14:paraId="78993401" w14:textId="77777777" w:rsidR="00F96208" w:rsidRPr="00F96208" w:rsidRDefault="00F96208" w:rsidP="00F96208">
      <w:pPr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Złożenie wniosku – ustnego lub pisemnego.</w:t>
      </w:r>
    </w:p>
    <w:p w14:paraId="286D0DF0" w14:textId="77777777" w:rsidR="00F96208" w:rsidRPr="00F96208" w:rsidRDefault="00F96208" w:rsidP="00F96208">
      <w:pPr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Wywiad środowiskowy – pracownik socjalny odwiedza osobę, aby ocenić sytuację.</w:t>
      </w:r>
    </w:p>
    <w:p w14:paraId="667CD1B4" w14:textId="17DB6A3D" w:rsidR="00F96208" w:rsidRPr="00F96208" w:rsidRDefault="00F96208" w:rsidP="00F96208">
      <w:pPr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Decyzja administracyjna – przyznająca lub odmawiająca zasiłku.</w:t>
      </w:r>
    </w:p>
    <w:p w14:paraId="5D85E16C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208">
        <w:rPr>
          <w:rFonts w:asciiTheme="majorHAnsi" w:hAnsiTheme="majorHAnsi" w:cstheme="minorHAnsi"/>
          <w:sz w:val="24"/>
          <w:szCs w:val="24"/>
        </w:rPr>
        <w:t>Zasiłek celowy może być wypłacony jednorazowo lub w ratach – zależnie od sytuacji.</w:t>
      </w:r>
    </w:p>
    <w:p w14:paraId="7425CFD0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69A247C2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1A7DE95" w14:textId="77777777" w:rsidR="00F96208" w:rsidRPr="00F96208" w:rsidRDefault="00F96208" w:rsidP="00F96208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63965BF6" w14:textId="77777777" w:rsidR="00D63D68" w:rsidRDefault="00D63D68" w:rsidP="00F96996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553BB9D6" w14:textId="77777777" w:rsidR="00F96996" w:rsidRPr="00F96996" w:rsidRDefault="00F96996" w:rsidP="00F96996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br/>
      </w:r>
    </w:p>
    <w:p w14:paraId="7059AF93" w14:textId="77777777" w:rsidR="00F96996" w:rsidRPr="00F96996" w:rsidRDefault="00F96996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sectPr w:rsidR="00F96996" w:rsidRPr="00F96996" w:rsidSect="0094023A">
      <w:footerReference w:type="default" r:id="rId9"/>
      <w:pgSz w:w="16838" w:h="11906" w:orient="landscape" w:code="9"/>
      <w:pgMar w:top="284" w:right="284" w:bottom="284" w:left="284" w:header="397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3E0C" w14:textId="77777777" w:rsidR="009821ED" w:rsidRDefault="009821ED" w:rsidP="00FE6CF3">
      <w:r>
        <w:separator/>
      </w:r>
    </w:p>
  </w:endnote>
  <w:endnote w:type="continuationSeparator" w:id="0">
    <w:p w14:paraId="4D03FF22" w14:textId="77777777" w:rsidR="009821ED" w:rsidRDefault="009821ED" w:rsidP="00F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8516" w14:textId="77777777" w:rsidR="00661FF3" w:rsidRPr="009C58D9" w:rsidRDefault="00661FF3" w:rsidP="00661FF3">
    <w:pPr>
      <w:pStyle w:val="Stopka"/>
      <w:jc w:val="center"/>
      <w:rPr>
        <w:rFonts w:asciiTheme="majorHAnsi" w:hAnsiTheme="majorHAnsi"/>
        <w:b/>
        <w:bCs/>
        <w:color w:val="365F91" w:themeColor="accent1" w:themeShade="BF"/>
        <w:sz w:val="20"/>
        <w:szCs w:val="20"/>
      </w:rPr>
    </w:pPr>
    <w:r w:rsidRPr="00661FF3">
      <w:rPr>
        <w:rFonts w:asciiTheme="majorHAnsi" w:hAnsiTheme="majorHAnsi"/>
        <w:b/>
        <w:bCs/>
        <w:color w:val="365F91" w:themeColor="accent1" w:themeShade="BF"/>
        <w:sz w:val="20"/>
        <w:szCs w:val="20"/>
      </w:rPr>
      <w:t>www. DarmowaPomocPrawna.ms.gov.pl</w:t>
    </w:r>
    <w:r w:rsidRPr="009C58D9">
      <w:rPr>
        <w:rFonts w:asciiTheme="majorHAnsi" w:hAnsiTheme="majorHAnsi"/>
        <w:b/>
        <w:bCs/>
        <w:color w:val="365F91" w:themeColor="accent1" w:themeShade="BF"/>
        <w:sz w:val="20"/>
        <w:szCs w:val="20"/>
      </w:rPr>
      <w:t xml:space="preserve">                                               www. DarmowaPomocPrawna.ms.gov.pl                                          www. DarmowaPomocPrawna.ms.gov.pl</w:t>
    </w:r>
  </w:p>
  <w:p w14:paraId="2B0A6025" w14:textId="6E557268" w:rsidR="00661FF3" w:rsidRPr="00661FF3" w:rsidRDefault="00661FF3" w:rsidP="00661FF3">
    <w:pPr>
      <w:pStyle w:val="Stopka"/>
      <w:jc w:val="center"/>
      <w:rPr>
        <w:rFonts w:asciiTheme="majorHAnsi" w:hAnsiTheme="majorHAnsi"/>
        <w:b/>
        <w:bCs/>
        <w:sz w:val="20"/>
        <w:szCs w:val="20"/>
      </w:rPr>
    </w:pPr>
  </w:p>
  <w:p w14:paraId="3D38F114" w14:textId="48173A91" w:rsidR="00661FF3" w:rsidRPr="00661FF3" w:rsidRDefault="00661FF3" w:rsidP="00661FF3">
    <w:pPr>
      <w:pStyle w:val="Stopka"/>
      <w:rPr>
        <w:rFonts w:asciiTheme="majorHAnsi" w:hAnsiTheme="majorHAnsi"/>
        <w:b/>
        <w:bCs/>
        <w:sz w:val="20"/>
        <w:szCs w:val="20"/>
      </w:rPr>
    </w:pPr>
  </w:p>
  <w:p w14:paraId="0EA75E72" w14:textId="77777777" w:rsidR="00661FF3" w:rsidRDefault="00661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02B2" w14:textId="77777777" w:rsidR="009821ED" w:rsidRDefault="009821ED" w:rsidP="00FE6CF3">
      <w:r>
        <w:separator/>
      </w:r>
    </w:p>
  </w:footnote>
  <w:footnote w:type="continuationSeparator" w:id="0">
    <w:p w14:paraId="5F919746" w14:textId="77777777" w:rsidR="009821ED" w:rsidRDefault="009821ED" w:rsidP="00FE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B43356"/>
    <w:multiLevelType w:val="hybridMultilevel"/>
    <w:tmpl w:val="62D87AD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2BD3B43"/>
    <w:multiLevelType w:val="hybridMultilevel"/>
    <w:tmpl w:val="5A085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199"/>
    <w:multiLevelType w:val="hybridMultilevel"/>
    <w:tmpl w:val="83D283E0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52E4007"/>
    <w:multiLevelType w:val="multilevel"/>
    <w:tmpl w:val="329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64B11"/>
    <w:multiLevelType w:val="hybridMultilevel"/>
    <w:tmpl w:val="05D8676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5D06C9"/>
    <w:multiLevelType w:val="multilevel"/>
    <w:tmpl w:val="0B12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403C6"/>
    <w:multiLevelType w:val="hybridMultilevel"/>
    <w:tmpl w:val="734EE6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F5F57"/>
    <w:multiLevelType w:val="hybridMultilevel"/>
    <w:tmpl w:val="C72096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01B26"/>
    <w:multiLevelType w:val="hybridMultilevel"/>
    <w:tmpl w:val="688A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C2DC5"/>
    <w:multiLevelType w:val="hybridMultilevel"/>
    <w:tmpl w:val="1D40788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FF1B6A"/>
    <w:multiLevelType w:val="hybridMultilevel"/>
    <w:tmpl w:val="6874C55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F6BD8"/>
    <w:multiLevelType w:val="multilevel"/>
    <w:tmpl w:val="F346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F0991"/>
    <w:multiLevelType w:val="multilevel"/>
    <w:tmpl w:val="69DC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DE2747"/>
    <w:multiLevelType w:val="hybridMultilevel"/>
    <w:tmpl w:val="2A8818D6"/>
    <w:lvl w:ilvl="0" w:tplc="0415000D">
      <w:start w:val="1"/>
      <w:numFmt w:val="bullet"/>
      <w:lvlText w:val=""/>
      <w:lvlJc w:val="left"/>
      <w:pPr>
        <w:ind w:left="56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99" w:hanging="360"/>
      </w:pPr>
      <w:rPr>
        <w:rFonts w:ascii="Wingdings" w:hAnsi="Wingdings" w:hint="default"/>
      </w:rPr>
    </w:lvl>
  </w:abstractNum>
  <w:abstractNum w:abstractNumId="14" w15:restartNumberingAfterBreak="0">
    <w:nsid w:val="436122B4"/>
    <w:multiLevelType w:val="multilevel"/>
    <w:tmpl w:val="882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755001"/>
    <w:multiLevelType w:val="hybridMultilevel"/>
    <w:tmpl w:val="785E487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F33E5"/>
    <w:multiLevelType w:val="hybridMultilevel"/>
    <w:tmpl w:val="0D54CFBA"/>
    <w:lvl w:ilvl="0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 w15:restartNumberingAfterBreak="0">
    <w:nsid w:val="500F1390"/>
    <w:multiLevelType w:val="multilevel"/>
    <w:tmpl w:val="4A84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41D07"/>
    <w:multiLevelType w:val="hybridMultilevel"/>
    <w:tmpl w:val="821E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636A2"/>
    <w:multiLevelType w:val="hybridMultilevel"/>
    <w:tmpl w:val="656A1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11D05"/>
    <w:multiLevelType w:val="hybridMultilevel"/>
    <w:tmpl w:val="1D2697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075C7"/>
    <w:multiLevelType w:val="hybridMultilevel"/>
    <w:tmpl w:val="36DCEA3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1B3E21"/>
    <w:multiLevelType w:val="multilevel"/>
    <w:tmpl w:val="61BE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4D25BD"/>
    <w:multiLevelType w:val="multilevel"/>
    <w:tmpl w:val="E72E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A10145"/>
    <w:multiLevelType w:val="multilevel"/>
    <w:tmpl w:val="B692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872ED4"/>
    <w:multiLevelType w:val="hybridMultilevel"/>
    <w:tmpl w:val="5CEE965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941E01"/>
    <w:multiLevelType w:val="multilevel"/>
    <w:tmpl w:val="7F7E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DE3FE4"/>
    <w:multiLevelType w:val="hybridMultilevel"/>
    <w:tmpl w:val="B83AFEC6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 w15:restartNumberingAfterBreak="0">
    <w:nsid w:val="721F5B93"/>
    <w:multiLevelType w:val="hybridMultilevel"/>
    <w:tmpl w:val="C31EEF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40838"/>
    <w:multiLevelType w:val="multilevel"/>
    <w:tmpl w:val="1C02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F23FF5"/>
    <w:multiLevelType w:val="hybridMultilevel"/>
    <w:tmpl w:val="172429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734">
    <w:abstractNumId w:val="14"/>
  </w:num>
  <w:num w:numId="2" w16cid:durableId="442577784">
    <w:abstractNumId w:val="3"/>
  </w:num>
  <w:num w:numId="3" w16cid:durableId="572082715">
    <w:abstractNumId w:val="5"/>
  </w:num>
  <w:num w:numId="4" w16cid:durableId="375357235">
    <w:abstractNumId w:val="8"/>
  </w:num>
  <w:num w:numId="5" w16cid:durableId="2094207237">
    <w:abstractNumId w:val="28"/>
  </w:num>
  <w:num w:numId="6" w16cid:durableId="196503171">
    <w:abstractNumId w:val="10"/>
  </w:num>
  <w:num w:numId="7" w16cid:durableId="1004940333">
    <w:abstractNumId w:val="2"/>
  </w:num>
  <w:num w:numId="8" w16cid:durableId="776559533">
    <w:abstractNumId w:val="9"/>
  </w:num>
  <w:num w:numId="9" w16cid:durableId="140077614">
    <w:abstractNumId w:val="16"/>
  </w:num>
  <w:num w:numId="10" w16cid:durableId="826628152">
    <w:abstractNumId w:val="19"/>
  </w:num>
  <w:num w:numId="11" w16cid:durableId="1056778899">
    <w:abstractNumId w:val="7"/>
  </w:num>
  <w:num w:numId="12" w16cid:durableId="757560396">
    <w:abstractNumId w:val="6"/>
  </w:num>
  <w:num w:numId="13" w16cid:durableId="305866233">
    <w:abstractNumId w:val="30"/>
  </w:num>
  <w:num w:numId="14" w16cid:durableId="716583135">
    <w:abstractNumId w:val="15"/>
  </w:num>
  <w:num w:numId="15" w16cid:durableId="576206888">
    <w:abstractNumId w:val="0"/>
  </w:num>
  <w:num w:numId="16" w16cid:durableId="443303007">
    <w:abstractNumId w:val="18"/>
  </w:num>
  <w:num w:numId="17" w16cid:durableId="1699350662">
    <w:abstractNumId w:val="13"/>
  </w:num>
  <w:num w:numId="18" w16cid:durableId="258294689">
    <w:abstractNumId w:val="20"/>
  </w:num>
  <w:num w:numId="19" w16cid:durableId="1538155900">
    <w:abstractNumId w:val="25"/>
  </w:num>
  <w:num w:numId="20" w16cid:durableId="1324624883">
    <w:abstractNumId w:val="21"/>
  </w:num>
  <w:num w:numId="21" w16cid:durableId="1792817231">
    <w:abstractNumId w:val="4"/>
  </w:num>
  <w:num w:numId="22" w16cid:durableId="643891460">
    <w:abstractNumId w:val="27"/>
  </w:num>
  <w:num w:numId="23" w16cid:durableId="906763485">
    <w:abstractNumId w:val="1"/>
  </w:num>
  <w:num w:numId="24" w16cid:durableId="435368516">
    <w:abstractNumId w:val="11"/>
  </w:num>
  <w:num w:numId="25" w16cid:durableId="1547914738">
    <w:abstractNumId w:val="23"/>
  </w:num>
  <w:num w:numId="26" w16cid:durableId="1979912192">
    <w:abstractNumId w:val="24"/>
  </w:num>
  <w:num w:numId="27" w16cid:durableId="90708929">
    <w:abstractNumId w:val="12"/>
  </w:num>
  <w:num w:numId="28" w16cid:durableId="1154952009">
    <w:abstractNumId w:val="26"/>
  </w:num>
  <w:num w:numId="29" w16cid:durableId="234825989">
    <w:abstractNumId w:val="17"/>
  </w:num>
  <w:num w:numId="30" w16cid:durableId="847988746">
    <w:abstractNumId w:val="22"/>
  </w:num>
  <w:num w:numId="31" w16cid:durableId="20183855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F3"/>
    <w:rsid w:val="00001750"/>
    <w:rsid w:val="00011EC5"/>
    <w:rsid w:val="000263A5"/>
    <w:rsid w:val="00036546"/>
    <w:rsid w:val="00053BE4"/>
    <w:rsid w:val="00055A31"/>
    <w:rsid w:val="00061B34"/>
    <w:rsid w:val="000C10CD"/>
    <w:rsid w:val="00103B3A"/>
    <w:rsid w:val="001202BB"/>
    <w:rsid w:val="00137C61"/>
    <w:rsid w:val="001609E6"/>
    <w:rsid w:val="00161787"/>
    <w:rsid w:val="00186486"/>
    <w:rsid w:val="001908B0"/>
    <w:rsid w:val="001D5A3F"/>
    <w:rsid w:val="00226265"/>
    <w:rsid w:val="00235EA1"/>
    <w:rsid w:val="00237BE2"/>
    <w:rsid w:val="00242E4C"/>
    <w:rsid w:val="002E0743"/>
    <w:rsid w:val="0032179C"/>
    <w:rsid w:val="00335640"/>
    <w:rsid w:val="00346FB4"/>
    <w:rsid w:val="00353AF8"/>
    <w:rsid w:val="00354890"/>
    <w:rsid w:val="00360406"/>
    <w:rsid w:val="003837FA"/>
    <w:rsid w:val="003976C3"/>
    <w:rsid w:val="003B4684"/>
    <w:rsid w:val="003B743D"/>
    <w:rsid w:val="003C0E27"/>
    <w:rsid w:val="004179DE"/>
    <w:rsid w:val="0047549F"/>
    <w:rsid w:val="00476F84"/>
    <w:rsid w:val="00477411"/>
    <w:rsid w:val="00481EB2"/>
    <w:rsid w:val="004A6568"/>
    <w:rsid w:val="004D0BE3"/>
    <w:rsid w:val="004D57E9"/>
    <w:rsid w:val="004F1620"/>
    <w:rsid w:val="005051AA"/>
    <w:rsid w:val="005462E8"/>
    <w:rsid w:val="00550C1A"/>
    <w:rsid w:val="005511F0"/>
    <w:rsid w:val="00561091"/>
    <w:rsid w:val="005859E9"/>
    <w:rsid w:val="005C2916"/>
    <w:rsid w:val="005C7104"/>
    <w:rsid w:val="005D0373"/>
    <w:rsid w:val="005F2A36"/>
    <w:rsid w:val="00645D09"/>
    <w:rsid w:val="00650104"/>
    <w:rsid w:val="00655DDB"/>
    <w:rsid w:val="00661FF3"/>
    <w:rsid w:val="00670EA1"/>
    <w:rsid w:val="0067141C"/>
    <w:rsid w:val="00675B1A"/>
    <w:rsid w:val="006C619F"/>
    <w:rsid w:val="007107B5"/>
    <w:rsid w:val="00743E52"/>
    <w:rsid w:val="007830B8"/>
    <w:rsid w:val="007834CC"/>
    <w:rsid w:val="007979B8"/>
    <w:rsid w:val="007B7CC4"/>
    <w:rsid w:val="007C002D"/>
    <w:rsid w:val="007F57EF"/>
    <w:rsid w:val="00832760"/>
    <w:rsid w:val="0084557F"/>
    <w:rsid w:val="00853776"/>
    <w:rsid w:val="00860FC1"/>
    <w:rsid w:val="00865A2E"/>
    <w:rsid w:val="008A3822"/>
    <w:rsid w:val="008B2B87"/>
    <w:rsid w:val="008E4D41"/>
    <w:rsid w:val="008E5BAA"/>
    <w:rsid w:val="009250C1"/>
    <w:rsid w:val="0094023A"/>
    <w:rsid w:val="00955AE2"/>
    <w:rsid w:val="00970675"/>
    <w:rsid w:val="009817D1"/>
    <w:rsid w:val="009821ED"/>
    <w:rsid w:val="009C3C9A"/>
    <w:rsid w:val="009C58D9"/>
    <w:rsid w:val="00A01B87"/>
    <w:rsid w:val="00A14FC5"/>
    <w:rsid w:val="00A41F30"/>
    <w:rsid w:val="00A7272A"/>
    <w:rsid w:val="00A74109"/>
    <w:rsid w:val="00A921FE"/>
    <w:rsid w:val="00A94367"/>
    <w:rsid w:val="00AC3E38"/>
    <w:rsid w:val="00AE390E"/>
    <w:rsid w:val="00B31B74"/>
    <w:rsid w:val="00B45AFB"/>
    <w:rsid w:val="00B52FFC"/>
    <w:rsid w:val="00B911C7"/>
    <w:rsid w:val="00B978B7"/>
    <w:rsid w:val="00BB3029"/>
    <w:rsid w:val="00BB3C70"/>
    <w:rsid w:val="00BE0941"/>
    <w:rsid w:val="00C17E34"/>
    <w:rsid w:val="00C637C9"/>
    <w:rsid w:val="00C852D2"/>
    <w:rsid w:val="00C9420A"/>
    <w:rsid w:val="00CA63B3"/>
    <w:rsid w:val="00CD1AE5"/>
    <w:rsid w:val="00CD2030"/>
    <w:rsid w:val="00D12DB6"/>
    <w:rsid w:val="00D17CC7"/>
    <w:rsid w:val="00D35917"/>
    <w:rsid w:val="00D609D5"/>
    <w:rsid w:val="00D63D68"/>
    <w:rsid w:val="00D65197"/>
    <w:rsid w:val="00D734DD"/>
    <w:rsid w:val="00DB42CB"/>
    <w:rsid w:val="00DC2816"/>
    <w:rsid w:val="00DC395A"/>
    <w:rsid w:val="00DC5A19"/>
    <w:rsid w:val="00DF21BD"/>
    <w:rsid w:val="00E05EB1"/>
    <w:rsid w:val="00E6258D"/>
    <w:rsid w:val="00E73402"/>
    <w:rsid w:val="00EA4C19"/>
    <w:rsid w:val="00EB2068"/>
    <w:rsid w:val="00EC735A"/>
    <w:rsid w:val="00F02AF6"/>
    <w:rsid w:val="00F05457"/>
    <w:rsid w:val="00F426E9"/>
    <w:rsid w:val="00F567FE"/>
    <w:rsid w:val="00F96208"/>
    <w:rsid w:val="00F96996"/>
    <w:rsid w:val="00FE0F29"/>
    <w:rsid w:val="00FE3BC3"/>
    <w:rsid w:val="00FE3BCC"/>
    <w:rsid w:val="00FE6CF3"/>
    <w:rsid w:val="00FF30BB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0AFB"/>
  <w15:docId w15:val="{EE0C71CF-5933-4474-B558-E4DB392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A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CF3"/>
  </w:style>
  <w:style w:type="paragraph" w:styleId="Stopka">
    <w:name w:val="footer"/>
    <w:basedOn w:val="Normalny"/>
    <w:link w:val="Stopka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CF3"/>
  </w:style>
  <w:style w:type="character" w:styleId="Hipercze">
    <w:name w:val="Hyperlink"/>
    <w:basedOn w:val="Domylnaczcionkaakapitu"/>
    <w:uiPriority w:val="99"/>
    <w:unhideWhenUsed/>
    <w:rsid w:val="005D037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D03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E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E2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azne">
    <w:name w:val="wazne"/>
    <w:basedOn w:val="Normalny"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4684"/>
    <w:pPr>
      <w:ind w:left="720"/>
      <w:contextualSpacing/>
    </w:pPr>
  </w:style>
  <w:style w:type="character" w:customStyle="1" w:styleId="alb">
    <w:name w:val="a_lb"/>
    <w:basedOn w:val="Domylnaczcionkaakapitu"/>
    <w:rsid w:val="00F426E9"/>
  </w:style>
  <w:style w:type="character" w:styleId="Uwydatnienie">
    <w:name w:val="Emphasis"/>
    <w:basedOn w:val="Domylnaczcionkaakapitu"/>
    <w:uiPriority w:val="20"/>
    <w:qFormat/>
    <w:rsid w:val="00F426E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9D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3A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3A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3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8960E-A1A0-478B-8C94-D9554957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Katarzyna Turbiarz</cp:lastModifiedBy>
  <cp:revision>2</cp:revision>
  <cp:lastPrinted>2024-07-24T08:07:00Z</cp:lastPrinted>
  <dcterms:created xsi:type="dcterms:W3CDTF">2026-05-26T08:20:00Z</dcterms:created>
  <dcterms:modified xsi:type="dcterms:W3CDTF">2026-05-26T08:20:00Z</dcterms:modified>
</cp:coreProperties>
</file>