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28CB6" w14:textId="77777777" w:rsidR="001F489D" w:rsidRPr="001F489D" w:rsidRDefault="001F489D" w:rsidP="001F489D">
      <w:pPr>
        <w:jc w:val="center"/>
        <w:rPr>
          <w:rFonts w:asciiTheme="majorHAnsi" w:hAnsiTheme="majorHAnsi" w:cstheme="minorHAnsi"/>
          <w:b/>
          <w:bCs/>
          <w:color w:val="005E00"/>
          <w:sz w:val="24"/>
          <w:szCs w:val="24"/>
        </w:rPr>
      </w:pPr>
      <w:r w:rsidRPr="001F489D">
        <w:rPr>
          <w:rFonts w:asciiTheme="majorHAnsi" w:hAnsiTheme="majorHAnsi" w:cstheme="minorHAnsi"/>
          <w:b/>
          <w:bCs/>
          <w:color w:val="005E00"/>
          <w:sz w:val="24"/>
          <w:szCs w:val="24"/>
        </w:rPr>
        <w:t>Czym jest nieodpłatna pomoc prawna?</w:t>
      </w:r>
    </w:p>
    <w:p w14:paraId="2A8CE10F" w14:textId="77777777" w:rsidR="001F489D" w:rsidRPr="001F489D" w:rsidRDefault="001F489D" w:rsidP="001F489D">
      <w:pPr>
        <w:jc w:val="center"/>
        <w:rPr>
          <w:rFonts w:asciiTheme="majorHAnsi" w:hAnsiTheme="majorHAnsi" w:cstheme="minorHAnsi"/>
          <w:b/>
          <w:bCs/>
          <w:color w:val="005E00"/>
          <w:sz w:val="24"/>
          <w:szCs w:val="24"/>
        </w:rPr>
      </w:pPr>
    </w:p>
    <w:p w14:paraId="79A2C61A" w14:textId="77777777" w:rsidR="001F489D" w:rsidRPr="001F489D" w:rsidRDefault="001F489D" w:rsidP="001F489D">
      <w:pPr>
        <w:jc w:val="both"/>
        <w:rPr>
          <w:rFonts w:asciiTheme="majorHAnsi" w:hAnsiTheme="majorHAnsi" w:cstheme="minorHAnsi"/>
          <w:color w:val="005E00"/>
          <w:sz w:val="24"/>
          <w:szCs w:val="24"/>
        </w:rPr>
      </w:pPr>
      <w:r w:rsidRPr="001F489D">
        <w:rPr>
          <w:rFonts w:asciiTheme="majorHAnsi" w:hAnsiTheme="majorHAnsi" w:cstheme="minorHAnsi"/>
          <w:color w:val="005E00"/>
          <w:sz w:val="24"/>
          <w:szCs w:val="24"/>
        </w:rPr>
        <w:t>Nieodpłatna pomoc prawna kierowana jest do osób, które borykają się z problemem prawnym. Profesjonalny prawnik w punkcie nieodpłatnej pomocy prawnej wskaże zainteresowanym obywatelom, jakie są ich prawa i obowiązki oraz pokaże sposób rozwiązania ich problemu prawnego.</w:t>
      </w:r>
    </w:p>
    <w:p w14:paraId="7496C27C" w14:textId="77777777" w:rsidR="001F489D" w:rsidRPr="001F489D" w:rsidRDefault="001F489D" w:rsidP="001F489D">
      <w:pPr>
        <w:jc w:val="center"/>
        <w:rPr>
          <w:rFonts w:asciiTheme="majorHAnsi" w:hAnsiTheme="majorHAnsi" w:cstheme="minorHAnsi"/>
          <w:color w:val="005E00"/>
          <w:sz w:val="24"/>
          <w:szCs w:val="24"/>
        </w:rPr>
      </w:pPr>
    </w:p>
    <w:p w14:paraId="56B016BE" w14:textId="77777777" w:rsidR="001F489D" w:rsidRPr="001F489D" w:rsidRDefault="001F489D" w:rsidP="001F489D">
      <w:pPr>
        <w:jc w:val="center"/>
        <w:rPr>
          <w:rFonts w:asciiTheme="majorHAnsi" w:hAnsiTheme="majorHAnsi" w:cstheme="minorHAnsi"/>
          <w:b/>
          <w:bCs/>
          <w:color w:val="005E00"/>
          <w:sz w:val="24"/>
          <w:szCs w:val="24"/>
        </w:rPr>
      </w:pPr>
      <w:r w:rsidRPr="001F489D">
        <w:rPr>
          <w:rFonts w:asciiTheme="majorHAnsi" w:hAnsiTheme="majorHAnsi" w:cstheme="minorHAnsi"/>
          <w:b/>
          <w:bCs/>
          <w:color w:val="005E00"/>
          <w:sz w:val="24"/>
          <w:szCs w:val="24"/>
        </w:rPr>
        <w:t>Czym jest nieodpłatne poradnictwo obywatelskie?</w:t>
      </w:r>
    </w:p>
    <w:p w14:paraId="3C654F11" w14:textId="77777777" w:rsidR="001F489D" w:rsidRPr="001F489D" w:rsidRDefault="001F489D" w:rsidP="001F489D">
      <w:pPr>
        <w:jc w:val="center"/>
        <w:rPr>
          <w:rFonts w:asciiTheme="majorHAnsi" w:hAnsiTheme="majorHAnsi" w:cstheme="minorHAnsi"/>
          <w:b/>
          <w:bCs/>
          <w:color w:val="005E00"/>
          <w:sz w:val="24"/>
          <w:szCs w:val="24"/>
        </w:rPr>
      </w:pPr>
    </w:p>
    <w:p w14:paraId="15970310" w14:textId="3D192D97" w:rsidR="001F489D" w:rsidRPr="001F489D" w:rsidRDefault="001F489D" w:rsidP="001F489D">
      <w:pPr>
        <w:jc w:val="both"/>
        <w:rPr>
          <w:rFonts w:asciiTheme="majorHAnsi" w:hAnsiTheme="majorHAnsi" w:cstheme="minorHAnsi"/>
          <w:color w:val="005E00"/>
          <w:sz w:val="24"/>
          <w:szCs w:val="24"/>
        </w:rPr>
      </w:pPr>
      <w:r w:rsidRPr="001F489D">
        <w:rPr>
          <w:rFonts w:asciiTheme="majorHAnsi" w:hAnsiTheme="majorHAnsi" w:cstheme="minorHAnsi"/>
          <w:color w:val="005E00"/>
          <w:sz w:val="24"/>
          <w:szCs w:val="24"/>
        </w:rPr>
        <w:t xml:space="preserve">Nieodpłatna porada obywatelska kierowana jest do osób borykających się z problemami, które nie mają natury wyłącznie prawnej. Doradca obywatelski analizuje problem wraz </w:t>
      </w:r>
      <w:r>
        <w:rPr>
          <w:rFonts w:asciiTheme="majorHAnsi" w:hAnsiTheme="majorHAnsi" w:cstheme="minorHAnsi"/>
          <w:color w:val="005E00"/>
          <w:sz w:val="24"/>
          <w:szCs w:val="24"/>
        </w:rPr>
        <w:t xml:space="preserve">                                        </w:t>
      </w:r>
      <w:r w:rsidRPr="001F489D">
        <w:rPr>
          <w:rFonts w:asciiTheme="majorHAnsi" w:hAnsiTheme="majorHAnsi" w:cstheme="minorHAnsi"/>
          <w:color w:val="005E00"/>
          <w:sz w:val="24"/>
          <w:szCs w:val="24"/>
        </w:rPr>
        <w:t xml:space="preserve">z beneficjentem oraz przedstawia mu, jakie ma prawa i obowiązki. Poradnictwo obywatelskie ma szerszy zakres przedmiotowy niż poradnictwo prawne, gdyż odnosi się także do tych kwestii życia codziennego, które nie są uregulowane w legislacji. Charakteryzuje się ono także większym zaangażowaniem przede wszystkim przy sporządzeniu wraz </w:t>
      </w:r>
      <w:r>
        <w:rPr>
          <w:rFonts w:asciiTheme="majorHAnsi" w:hAnsiTheme="majorHAnsi" w:cstheme="minorHAnsi"/>
          <w:color w:val="005E00"/>
          <w:sz w:val="24"/>
          <w:szCs w:val="24"/>
        </w:rPr>
        <w:t xml:space="preserve">                                         </w:t>
      </w:r>
      <w:r w:rsidRPr="001F489D">
        <w:rPr>
          <w:rFonts w:asciiTheme="majorHAnsi" w:hAnsiTheme="majorHAnsi" w:cstheme="minorHAnsi"/>
          <w:color w:val="005E00"/>
          <w:sz w:val="24"/>
          <w:szCs w:val="24"/>
        </w:rPr>
        <w:t>z beneficjentem planu działania w danej sytuacji.</w:t>
      </w:r>
    </w:p>
    <w:p w14:paraId="5D5D4604" w14:textId="77777777" w:rsidR="001F489D" w:rsidRPr="001F489D" w:rsidRDefault="001F489D" w:rsidP="001F489D">
      <w:pPr>
        <w:jc w:val="both"/>
        <w:rPr>
          <w:rFonts w:asciiTheme="majorHAnsi" w:hAnsiTheme="majorHAnsi" w:cstheme="minorHAnsi"/>
          <w:b/>
          <w:bCs/>
          <w:color w:val="005E00"/>
          <w:sz w:val="24"/>
          <w:szCs w:val="24"/>
        </w:rPr>
      </w:pPr>
    </w:p>
    <w:p w14:paraId="5E53F30C" w14:textId="77777777" w:rsidR="001F489D" w:rsidRPr="001F489D" w:rsidRDefault="001F489D" w:rsidP="001F489D">
      <w:pPr>
        <w:jc w:val="both"/>
        <w:rPr>
          <w:rFonts w:asciiTheme="majorHAnsi" w:hAnsiTheme="majorHAnsi" w:cstheme="minorHAnsi"/>
          <w:b/>
          <w:bCs/>
          <w:color w:val="005E00"/>
          <w:sz w:val="24"/>
          <w:szCs w:val="24"/>
        </w:rPr>
      </w:pPr>
      <w:r w:rsidRPr="001F489D">
        <w:rPr>
          <w:rFonts w:asciiTheme="majorHAnsi" w:hAnsiTheme="majorHAnsi" w:cstheme="minorHAnsi"/>
          <w:b/>
          <w:bCs/>
          <w:color w:val="005E00"/>
          <w:sz w:val="24"/>
          <w:szCs w:val="24"/>
        </w:rPr>
        <w:t>Nieodpłatna pomoc prawna i nieodpłatne poradnictwo obywatelskie przysługują osobie uprawnionej, która nie jest w stanie ponieść kosztów odpłatnej pomocy prawnej, w tym osobie fizycznej prowadzącej jednoosobową działalność gospodarczą niezatrudniającą innych osób w ciągu ostatniego roku.</w:t>
      </w:r>
    </w:p>
    <w:p w14:paraId="55A00D44" w14:textId="77777777" w:rsidR="001F489D" w:rsidRPr="001F489D" w:rsidRDefault="001F489D" w:rsidP="001F489D">
      <w:pPr>
        <w:jc w:val="both"/>
        <w:rPr>
          <w:rFonts w:asciiTheme="majorHAnsi" w:hAnsiTheme="majorHAnsi" w:cstheme="minorHAnsi"/>
          <w:b/>
          <w:color w:val="005E00"/>
          <w:sz w:val="24"/>
          <w:szCs w:val="24"/>
        </w:rPr>
      </w:pPr>
      <w:r w:rsidRPr="001F489D">
        <w:rPr>
          <w:rFonts w:asciiTheme="majorHAnsi" w:hAnsiTheme="majorHAnsi" w:cstheme="minorHAnsi"/>
          <w:b/>
          <w:color w:val="005E00"/>
          <w:sz w:val="24"/>
          <w:szCs w:val="24"/>
        </w:rPr>
        <w:t>Udzielanie porad odbywa się według kolejności zgłoszeń po umówieniu terminu wizyty.</w:t>
      </w:r>
    </w:p>
    <w:p w14:paraId="114C365A" w14:textId="15386723" w:rsidR="00481EB2" w:rsidRPr="001F489D" w:rsidRDefault="001F489D" w:rsidP="001F489D">
      <w:pPr>
        <w:jc w:val="both"/>
        <w:rPr>
          <w:rFonts w:asciiTheme="majorHAnsi" w:hAnsiTheme="majorHAnsi" w:cstheme="minorHAnsi"/>
          <w:b/>
          <w:color w:val="005E00"/>
          <w:sz w:val="24"/>
          <w:szCs w:val="24"/>
        </w:rPr>
      </w:pPr>
      <w:r w:rsidRPr="001F489D">
        <w:rPr>
          <w:rFonts w:asciiTheme="majorHAnsi" w:hAnsiTheme="majorHAnsi" w:cstheme="minorHAnsi"/>
          <w:b/>
          <w:color w:val="005E00"/>
          <w:sz w:val="24"/>
          <w:szCs w:val="24"/>
        </w:rPr>
        <w:t xml:space="preserve">Kobiecie która jest w ciąży porady udziela się poza </w:t>
      </w:r>
      <w:proofErr w:type="spellStart"/>
      <w:r w:rsidRPr="001F489D">
        <w:rPr>
          <w:rFonts w:asciiTheme="majorHAnsi" w:hAnsiTheme="majorHAnsi" w:cstheme="minorHAnsi"/>
          <w:b/>
          <w:color w:val="005E00"/>
          <w:sz w:val="24"/>
          <w:szCs w:val="24"/>
        </w:rPr>
        <w:t>kolejnośc</w:t>
      </w:r>
      <w:proofErr w:type="spellEnd"/>
    </w:p>
    <w:p w14:paraId="15E8C8E9" w14:textId="77777777" w:rsidR="00F96996" w:rsidRDefault="00F96996" w:rsidP="001F489D">
      <w:pPr>
        <w:jc w:val="both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344702D3" w14:textId="51A083B0" w:rsidR="00DF21BD" w:rsidRPr="00DF21BD" w:rsidRDefault="00DF21BD" w:rsidP="001F489D">
      <w:pPr>
        <w:jc w:val="both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Punkty nieodpłatnej pomocy prawnej oraz nieodpłatnego poradnictwa obywatelskiego prowadzone przez Lokalną Grupę Działania Powiatu Opatowskiego:</w:t>
      </w:r>
    </w:p>
    <w:p w14:paraId="23442275" w14:textId="77777777" w:rsidR="00DF21BD" w:rsidRDefault="00DF21BD" w:rsidP="001F489D">
      <w:pPr>
        <w:jc w:val="both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57240067" w14:textId="77777777" w:rsidR="00DF21BD" w:rsidRPr="00DF21BD" w:rsidRDefault="00DF21BD" w:rsidP="001F489D">
      <w:pPr>
        <w:jc w:val="both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07EAB920" w14:textId="77777777" w:rsidR="00DF21BD" w:rsidRDefault="00DF21BD" w:rsidP="001F489D">
      <w:pPr>
        <w:numPr>
          <w:ilvl w:val="0"/>
          <w:numId w:val="14"/>
        </w:numPr>
        <w:jc w:val="both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</w:pP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  <w:t>na terenie powiatu opatowskiego:</w:t>
      </w:r>
    </w:p>
    <w:p w14:paraId="6BEE4A53" w14:textId="77777777" w:rsidR="00DF21BD" w:rsidRPr="00DF21BD" w:rsidRDefault="00DF21BD" w:rsidP="001F489D">
      <w:pPr>
        <w:ind w:left="720"/>
        <w:jc w:val="both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</w:pPr>
    </w:p>
    <w:p w14:paraId="52CCB333" w14:textId="77777777" w:rsidR="00DF21BD" w:rsidRPr="00DF21BD" w:rsidRDefault="00DF21BD" w:rsidP="001F489D">
      <w:pPr>
        <w:jc w:val="both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</w:pPr>
    </w:p>
    <w:p w14:paraId="12039CAC" w14:textId="77777777" w:rsidR="00DF21BD" w:rsidRPr="00A01B87" w:rsidRDefault="00DF21BD" w:rsidP="00192AEB">
      <w:pPr>
        <w:jc w:val="center"/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</w:pPr>
      <w:r w:rsidRPr="00A01B87"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  <w:t>Punkt Nieodpłatnej Pomocy Prawnej</w:t>
      </w:r>
    </w:p>
    <w:p w14:paraId="2F9E309A" w14:textId="77777777" w:rsidR="00DF21BD" w:rsidRPr="00A01B87" w:rsidRDefault="00DF21BD" w:rsidP="00192AEB">
      <w:pPr>
        <w:jc w:val="center"/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</w:pPr>
      <w:bookmarkStart w:id="0" w:name="_Hlk63159961"/>
      <w:r w:rsidRPr="00A01B87"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  <w:t>Opatów, ul. Sienkiewicza 17</w:t>
      </w:r>
    </w:p>
    <w:p w14:paraId="62BB4DAC" w14:textId="77777777" w:rsidR="00DF21BD" w:rsidRPr="00A01B87" w:rsidRDefault="00DF21BD" w:rsidP="00192AEB">
      <w:pPr>
        <w:jc w:val="center"/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</w:pPr>
      <w:r w:rsidRPr="00A01B87"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  <w:t xml:space="preserve">(budynek Starostwa Powiatowego </w:t>
      </w:r>
      <w:r w:rsidRPr="00A01B87"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  <w:br/>
        <w:t>w Opatowie) czynny :</w:t>
      </w:r>
    </w:p>
    <w:p w14:paraId="273AB1DB" w14:textId="77777777" w:rsidR="00DF21BD" w:rsidRPr="00A01B87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</w:pPr>
    </w:p>
    <w:p w14:paraId="469FB57F" w14:textId="46B4F6DB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poniedziałek od 7:30 do 11:30</w:t>
      </w:r>
    </w:p>
    <w:p w14:paraId="6A97566A" w14:textId="6597BD5E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wtorek od </w:t>
      </w: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od 7:30 do 11:30</w:t>
      </w:r>
    </w:p>
    <w:p w14:paraId="7802A632" w14:textId="4DF17C2E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czwartek </w:t>
      </w:r>
      <w:bookmarkEnd w:id="0"/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od 7:30 do 11:30</w:t>
      </w:r>
    </w:p>
    <w:p w14:paraId="7FD9EDD1" w14:textId="6E746361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piątek </w:t>
      </w:r>
      <w:r w:rsidR="00237BE2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od </w:t>
      </w: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1</w:t>
      </w:r>
      <w:r w:rsidR="00192AEB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1</w:t>
      </w: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:30 do 1</w:t>
      </w:r>
      <w:r w:rsidR="00192AEB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5</w:t>
      </w: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:30 </w:t>
      </w:r>
    </w:p>
    <w:p w14:paraId="397F7A73" w14:textId="77777777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1B02BB30" w14:textId="77777777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55B56844" w14:textId="77777777" w:rsidR="00A01B87" w:rsidRPr="00DF21BD" w:rsidRDefault="00A01B87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18AEBCEF" w14:textId="77777777" w:rsidR="00DF21BD" w:rsidRPr="00A01B87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</w:pPr>
      <w:r w:rsidRPr="00A01B87"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  <w:t>Punkt Nieodpłatnego Poradnictwa Obywatelskiego</w:t>
      </w:r>
    </w:p>
    <w:p w14:paraId="0292DE8A" w14:textId="77777777" w:rsidR="00DF21BD" w:rsidRPr="00A01B87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</w:pPr>
      <w:r w:rsidRPr="00A01B87"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  <w:t>Opatów, ul. Sienkiewicza 17</w:t>
      </w:r>
    </w:p>
    <w:p w14:paraId="57701312" w14:textId="77777777" w:rsidR="00DF21BD" w:rsidRPr="00A01B87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</w:pPr>
      <w:r w:rsidRPr="00A01B87"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  <w:t xml:space="preserve">(budynek Starostwa Powiatowego </w:t>
      </w:r>
      <w:r w:rsidRPr="00A01B87">
        <w:rPr>
          <w:rFonts w:ascii="Bookman Old Style" w:hAnsi="Bookman Old Style" w:cstheme="minorHAnsi"/>
          <w:b/>
          <w:bCs/>
          <w:noProof/>
          <w:color w:val="005E00"/>
          <w:sz w:val="24"/>
          <w:szCs w:val="24"/>
        </w:rPr>
        <w:br/>
        <w:t>w Opatowie) czynny:</w:t>
      </w:r>
    </w:p>
    <w:p w14:paraId="25F29E47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01988990" w14:textId="73D6664A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środa</w:t>
      </w: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 od 7:30 do 12:</w:t>
      </w: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0</w:t>
      </w: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0</w:t>
      </w:r>
    </w:p>
    <w:p w14:paraId="53E212A2" w14:textId="77777777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710587AD" w14:textId="77777777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64C7B1C4" w14:textId="77777777" w:rsidR="00DF21BD" w:rsidRPr="00DF21BD" w:rsidRDefault="00DF21BD" w:rsidP="00237BE2">
      <w:pPr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22F1A8F8" w14:textId="3C6AB5A8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sz w:val="24"/>
          <w:szCs w:val="24"/>
        </w:rPr>
        <w:t>Obowiązuje rejestracja na wizyty</w:t>
      </w:r>
    </w:p>
    <w:p w14:paraId="2BEC086A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sz w:val="24"/>
          <w:szCs w:val="24"/>
        </w:rPr>
        <w:t>pod numerem telefonu</w:t>
      </w:r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t>:</w:t>
      </w:r>
    </w:p>
    <w:p w14:paraId="190B8794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6A5CEDAA" w14:textId="77777777" w:rsidR="00DF21BD" w:rsidRPr="00A01B87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05E00"/>
          <w:sz w:val="32"/>
          <w:szCs w:val="32"/>
        </w:rPr>
      </w:pPr>
      <w:r w:rsidRPr="00A01B87">
        <w:rPr>
          <w:rFonts w:ascii="Bookman Old Style" w:hAnsi="Bookman Old Style" w:cstheme="minorHAnsi"/>
          <w:b/>
          <w:bCs/>
          <w:noProof/>
          <w:color w:val="005E00"/>
          <w:sz w:val="32"/>
          <w:szCs w:val="32"/>
        </w:rPr>
        <w:t>797-994-712</w:t>
      </w:r>
    </w:p>
    <w:p w14:paraId="0A1675BE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32"/>
          <w:szCs w:val="32"/>
        </w:rPr>
      </w:pPr>
    </w:p>
    <w:p w14:paraId="69E7C107" w14:textId="77777777" w:rsidR="00A01B87" w:rsidRDefault="00A01B87" w:rsidP="004179DE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384D5AB4" w14:textId="77777777" w:rsidR="00A01B87" w:rsidRDefault="00A01B87" w:rsidP="004179DE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</w:pPr>
    </w:p>
    <w:p w14:paraId="421B119B" w14:textId="77777777" w:rsidR="00A01B87" w:rsidRDefault="00A01B87" w:rsidP="004179DE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</w:pPr>
    </w:p>
    <w:p w14:paraId="54844385" w14:textId="35F8C23E" w:rsidR="00A01B87" w:rsidRDefault="005C3E35" w:rsidP="00743E52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8"/>
          <w:szCs w:val="28"/>
        </w:rPr>
        <w:t xml:space="preserve">Edukacja prawna </w:t>
      </w:r>
    </w:p>
    <w:p w14:paraId="579EBA9B" w14:textId="77777777" w:rsidR="005C3E35" w:rsidRDefault="005C3E35" w:rsidP="00743E52">
      <w:pPr>
        <w:jc w:val="center"/>
        <w:rPr>
          <w:rFonts w:ascii="Bookman Old Style" w:hAnsi="Bookman Old Style" w:cstheme="minorHAnsi"/>
          <w:b/>
          <w:bCs/>
          <w:color w:val="005E00"/>
          <w:sz w:val="36"/>
          <w:szCs w:val="36"/>
        </w:rPr>
      </w:pPr>
    </w:p>
    <w:p w14:paraId="4A9F8FDF" w14:textId="74B16533" w:rsidR="00AE390E" w:rsidRPr="00A01B87" w:rsidRDefault="00A01B87" w:rsidP="00743E52">
      <w:pPr>
        <w:jc w:val="center"/>
        <w:rPr>
          <w:rFonts w:ascii="Bookman Old Style" w:hAnsi="Bookman Old Style" w:cstheme="minorHAnsi"/>
          <w:noProof/>
          <w:color w:val="005E00"/>
          <w:sz w:val="36"/>
          <w:szCs w:val="36"/>
          <w:lang w:eastAsia="pl-PL"/>
        </w:rPr>
      </w:pPr>
      <w:r w:rsidRPr="00A01B87">
        <w:rPr>
          <w:rFonts w:ascii="Bookman Old Style" w:hAnsi="Bookman Old Style" w:cstheme="minorHAnsi"/>
          <w:b/>
          <w:bCs/>
          <w:color w:val="005E00"/>
          <w:sz w:val="36"/>
          <w:szCs w:val="36"/>
        </w:rPr>
        <w:t xml:space="preserve">Odstąpienie od umowy zawartej poza lokalem przedsiębiorstwa </w:t>
      </w:r>
    </w:p>
    <w:p w14:paraId="6754B874" w14:textId="77777777" w:rsidR="00E6258D" w:rsidRPr="00A01B87" w:rsidRDefault="00E6258D" w:rsidP="00743E52">
      <w:pPr>
        <w:jc w:val="center"/>
        <w:rPr>
          <w:rFonts w:ascii="Bookman Old Style" w:hAnsi="Bookman Old Style" w:cstheme="minorHAnsi"/>
          <w:noProof/>
          <w:color w:val="005E00"/>
          <w:lang w:eastAsia="pl-PL"/>
        </w:rPr>
      </w:pPr>
    </w:p>
    <w:p w14:paraId="159CD70A" w14:textId="77777777" w:rsidR="00A01B87" w:rsidRPr="00A01B87" w:rsidRDefault="00A01B87" w:rsidP="00743E52">
      <w:pPr>
        <w:jc w:val="center"/>
        <w:rPr>
          <w:rFonts w:ascii="Bookman Old Style" w:hAnsi="Bookman Old Style" w:cstheme="minorHAnsi"/>
          <w:noProof/>
          <w:color w:val="005E00"/>
          <w:lang w:eastAsia="pl-PL"/>
        </w:rPr>
      </w:pPr>
    </w:p>
    <w:p w14:paraId="36F3369D" w14:textId="77777777" w:rsidR="00A01B87" w:rsidRDefault="00A01B87" w:rsidP="00743E52">
      <w:pPr>
        <w:jc w:val="center"/>
        <w:rPr>
          <w:rFonts w:ascii="Bookman Old Style" w:hAnsi="Bookman Old Style" w:cstheme="minorHAnsi"/>
          <w:noProof/>
          <w:lang w:eastAsia="pl-PL"/>
        </w:rPr>
      </w:pPr>
    </w:p>
    <w:p w14:paraId="074F89D3" w14:textId="3CF24FFB" w:rsidR="00D734DD" w:rsidRDefault="003C0E27" w:rsidP="00743E52">
      <w:pPr>
        <w:jc w:val="center"/>
        <w:rPr>
          <w:rFonts w:ascii="Bookman Old Style" w:hAnsi="Bookman Old Style" w:cstheme="minorHAnsi"/>
        </w:rPr>
      </w:pPr>
      <w:r w:rsidRPr="001908B0">
        <w:rPr>
          <w:rFonts w:ascii="Bookman Old Style" w:hAnsi="Bookman Old Style" w:cstheme="minorHAnsi"/>
          <w:noProof/>
          <w:lang w:eastAsia="pl-PL"/>
        </w:rPr>
        <w:drawing>
          <wp:inline distT="0" distB="0" distL="0" distR="0" wp14:anchorId="54136D44" wp14:editId="1407A948">
            <wp:extent cx="2000250" cy="2604406"/>
            <wp:effectExtent l="19050" t="0" r="19050" b="767715"/>
            <wp:docPr id="3" name="Obraz 7" descr="C:\Users\Krzysiek\AppData\Local\Microsoft\Windows\INetCache\IE\VI992GD6\paragraph-symbol-rul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rzysiek\AppData\Local\Microsoft\Windows\INetCache\IE\VI992GD6\paragraph-symbol-rules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495" cy="262555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57767737" w14:textId="77777777" w:rsidR="00A01B87" w:rsidRDefault="00A01B87" w:rsidP="00743E52">
      <w:pPr>
        <w:jc w:val="center"/>
        <w:rPr>
          <w:rFonts w:ascii="Bookman Old Style" w:hAnsi="Bookman Old Style" w:cstheme="minorHAnsi"/>
        </w:rPr>
      </w:pPr>
    </w:p>
    <w:p w14:paraId="530C648A" w14:textId="77777777" w:rsidR="00E6258D" w:rsidRDefault="00E6258D" w:rsidP="00C17E34">
      <w:pPr>
        <w:spacing w:after="120"/>
        <w:jc w:val="both"/>
        <w:rPr>
          <w:rFonts w:asciiTheme="majorHAnsi" w:hAnsiTheme="majorHAnsi" w:cstheme="minorHAnsi"/>
          <w:b/>
          <w:bCs/>
          <w:i/>
          <w:iCs/>
          <w:color w:val="A20000"/>
          <w:sz w:val="24"/>
          <w:szCs w:val="24"/>
        </w:rPr>
      </w:pPr>
    </w:p>
    <w:p w14:paraId="75571C91" w14:textId="57FF80B4" w:rsidR="00F96996" w:rsidRDefault="00C17E34" w:rsidP="00F96996">
      <w:pPr>
        <w:spacing w:after="120"/>
        <w:jc w:val="both"/>
        <w:rPr>
          <w:rFonts w:asciiTheme="majorHAnsi" w:hAnsiTheme="majorHAnsi" w:cstheme="minorHAnsi"/>
          <w:b/>
          <w:bCs/>
          <w:i/>
          <w:iCs/>
          <w:color w:val="005E00"/>
          <w:sz w:val="24"/>
          <w:szCs w:val="24"/>
        </w:rPr>
      </w:pPr>
      <w:r w:rsidRPr="00A01B87">
        <w:rPr>
          <w:rFonts w:asciiTheme="majorHAnsi" w:hAnsiTheme="majorHAnsi" w:cstheme="minorHAnsi"/>
          <w:b/>
          <w:bCs/>
          <w:i/>
          <w:iCs/>
          <w:color w:val="005E00"/>
          <w:sz w:val="24"/>
          <w:szCs w:val="24"/>
        </w:rPr>
        <w:t xml:space="preserve">Informator przygotowany przez Lokalną Grupę Działania Powiatu Opatowskiego                      w ramach realizacji zadania publicznego powierzonego przez Zarząd Powiatu </w:t>
      </w:r>
      <w:r w:rsidR="00DF21BD" w:rsidRPr="00A01B87">
        <w:rPr>
          <w:rFonts w:asciiTheme="majorHAnsi" w:hAnsiTheme="majorHAnsi" w:cstheme="minorHAnsi"/>
          <w:b/>
          <w:bCs/>
          <w:i/>
          <w:iCs/>
          <w:color w:val="005E00"/>
          <w:sz w:val="24"/>
          <w:szCs w:val="24"/>
        </w:rPr>
        <w:t>Opatowskiego</w:t>
      </w:r>
    </w:p>
    <w:p w14:paraId="63965BF6" w14:textId="77777777" w:rsidR="00D63D68" w:rsidRDefault="00D63D68" w:rsidP="00F96996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51A6F44A" w14:textId="03F18560" w:rsidR="00001750" w:rsidRPr="00F96996" w:rsidRDefault="00A01B87" w:rsidP="00F96996">
      <w:pPr>
        <w:spacing w:after="120"/>
        <w:jc w:val="both"/>
        <w:rPr>
          <w:rFonts w:asciiTheme="majorHAnsi" w:hAnsiTheme="majorHAnsi" w:cstheme="minorHAnsi"/>
          <w:b/>
          <w:bCs/>
          <w:i/>
          <w:iCs/>
          <w:color w:val="005E00"/>
          <w:sz w:val="24"/>
          <w:szCs w:val="24"/>
        </w:rPr>
      </w:pPr>
      <w:r w:rsidRPr="00F96996">
        <w:rPr>
          <w:rFonts w:asciiTheme="majorHAnsi" w:hAnsiTheme="majorHAnsi" w:cstheme="minorHAnsi"/>
          <w:sz w:val="24"/>
          <w:szCs w:val="24"/>
        </w:rPr>
        <w:lastRenderedPageBreak/>
        <w:t xml:space="preserve">Zawieranie umów poza lokalem przedsiębiorstwa – np. podczas pokazów, prezentacji, wizyt akwizytora w domu lub zakupów przez </w:t>
      </w:r>
      <w:proofErr w:type="spellStart"/>
      <w:r w:rsidRPr="00F96996">
        <w:rPr>
          <w:rFonts w:asciiTheme="majorHAnsi" w:hAnsiTheme="majorHAnsi" w:cstheme="minorHAnsi"/>
          <w:sz w:val="24"/>
          <w:szCs w:val="24"/>
        </w:rPr>
        <w:t>internet</w:t>
      </w:r>
      <w:proofErr w:type="spellEnd"/>
      <w:r w:rsidRPr="00F96996">
        <w:rPr>
          <w:rFonts w:asciiTheme="majorHAnsi" w:hAnsiTheme="majorHAnsi" w:cstheme="minorHAnsi"/>
          <w:sz w:val="24"/>
          <w:szCs w:val="24"/>
        </w:rPr>
        <w:t xml:space="preserve"> – stało się powszechne. W takich przypadkach konsument znajduje się w mniej komfortowej sytuacji niż w tradycyjnym sklepie, dlatego polskie prawo przyznaje mu szczególne uprawnienie: prawo do odstąpienia od umowy bez podania przyczyny.</w:t>
      </w:r>
    </w:p>
    <w:p w14:paraId="3C5773D6" w14:textId="77777777" w:rsidR="00A01B87" w:rsidRPr="00F96996" w:rsidRDefault="00A01B87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52CE3BB6" w14:textId="77777777" w:rsidR="00A01B87" w:rsidRPr="00F96996" w:rsidRDefault="00A01B87" w:rsidP="00A01B87">
      <w:pPr>
        <w:spacing w:after="120"/>
        <w:jc w:val="both"/>
        <w:rPr>
          <w:rFonts w:asciiTheme="majorHAnsi" w:hAnsiTheme="majorHAnsi" w:cstheme="minorHAnsi"/>
          <w:color w:val="005E00"/>
          <w:sz w:val="28"/>
          <w:szCs w:val="28"/>
        </w:rPr>
      </w:pPr>
      <w:r w:rsidRPr="00F96996">
        <w:rPr>
          <w:rFonts w:asciiTheme="majorHAnsi" w:hAnsiTheme="majorHAnsi" w:cstheme="minorHAnsi"/>
          <w:b/>
          <w:bCs/>
          <w:color w:val="005E00"/>
          <w:sz w:val="28"/>
          <w:szCs w:val="28"/>
        </w:rPr>
        <w:t>Podstawa prawna – ustawa o prawach konsumenta</w:t>
      </w:r>
    </w:p>
    <w:p w14:paraId="17E922D9" w14:textId="77777777" w:rsidR="00A01B87" w:rsidRPr="00F96996" w:rsidRDefault="00A01B87" w:rsidP="00A01B87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sz w:val="24"/>
          <w:szCs w:val="24"/>
        </w:rPr>
        <w:t>Zasady te reguluje ustawa z dnia 30 maja 2014 r. o prawach konsumenta (Dz.U. 2014 poz. 827). Najważniejsze zapisy to:</w:t>
      </w:r>
    </w:p>
    <w:p w14:paraId="6DCF21D9" w14:textId="77777777" w:rsidR="00A01B87" w:rsidRPr="00F96996" w:rsidRDefault="00A01B87" w:rsidP="00A01B87">
      <w:pPr>
        <w:spacing w:after="120"/>
        <w:jc w:val="both"/>
        <w:rPr>
          <w:rFonts w:asciiTheme="majorHAnsi" w:hAnsiTheme="majorHAnsi" w:cstheme="minorHAnsi"/>
          <w:b/>
          <w:bCs/>
          <w:sz w:val="24"/>
          <w:szCs w:val="24"/>
        </w:rPr>
      </w:pPr>
    </w:p>
    <w:p w14:paraId="5B43433C" w14:textId="605156FA" w:rsidR="00A01B87" w:rsidRPr="00F96996" w:rsidRDefault="00A01B87" w:rsidP="00A01B87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b/>
          <w:bCs/>
          <w:sz w:val="24"/>
          <w:szCs w:val="24"/>
        </w:rPr>
        <w:t xml:space="preserve">Art. 27 ustawy -  </w:t>
      </w:r>
      <w:r w:rsidRPr="00A01B87">
        <w:rPr>
          <w:rFonts w:asciiTheme="majorHAnsi" w:hAnsiTheme="majorHAnsi" w:cstheme="minorHAnsi"/>
          <w:sz w:val="24"/>
          <w:szCs w:val="24"/>
        </w:rPr>
        <w:t>Konsument, który zawarł umowę na odległość lub poza lokalem przedsiębiorstwa, może w terminie 14 dni odstąpić od niej bez podania jakiejkolwiek przyczyny.</w:t>
      </w:r>
    </w:p>
    <w:p w14:paraId="11FE8070" w14:textId="77777777" w:rsidR="00A01B87" w:rsidRPr="00A01B87" w:rsidRDefault="00A01B87" w:rsidP="00A01B87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337FD6AD" w14:textId="5212622B" w:rsidR="00A01B87" w:rsidRPr="00F96996" w:rsidRDefault="00A01B87" w:rsidP="00A01B87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b/>
          <w:bCs/>
          <w:sz w:val="24"/>
          <w:szCs w:val="24"/>
        </w:rPr>
        <w:t xml:space="preserve">Art. 28 ustawy  - </w:t>
      </w:r>
      <w:r w:rsidRPr="00A01B87">
        <w:rPr>
          <w:rFonts w:asciiTheme="majorHAnsi" w:hAnsiTheme="majorHAnsi" w:cstheme="minorHAnsi"/>
          <w:sz w:val="24"/>
          <w:szCs w:val="24"/>
        </w:rPr>
        <w:t>Termin 14 dni liczy się:</w:t>
      </w:r>
    </w:p>
    <w:p w14:paraId="4A5B7EFE" w14:textId="77777777" w:rsidR="00A01B87" w:rsidRPr="00A01B87" w:rsidRDefault="00A01B87" w:rsidP="00A01B87">
      <w:pPr>
        <w:pStyle w:val="Akapitzlist"/>
        <w:numPr>
          <w:ilvl w:val="0"/>
          <w:numId w:val="24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>od dnia otrzymania rzeczy przez konsumenta – w przypadku umów sprzedaży,</w:t>
      </w:r>
    </w:p>
    <w:p w14:paraId="3323AF70" w14:textId="1D023635" w:rsidR="00A01B87" w:rsidRPr="00A01B87" w:rsidRDefault="00A01B87" w:rsidP="00A01B87">
      <w:pPr>
        <w:pStyle w:val="Akapitzlist"/>
        <w:numPr>
          <w:ilvl w:val="0"/>
          <w:numId w:val="24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 xml:space="preserve">od dnia zawarcia umowy – </w:t>
      </w:r>
      <w:r w:rsidR="00F96996" w:rsidRPr="00F96996">
        <w:rPr>
          <w:rFonts w:asciiTheme="majorHAnsi" w:hAnsiTheme="majorHAnsi" w:cstheme="minorHAnsi"/>
          <w:sz w:val="24"/>
          <w:szCs w:val="24"/>
        </w:rPr>
        <w:t xml:space="preserve"> </w:t>
      </w:r>
      <w:r w:rsidRPr="00A01B87">
        <w:rPr>
          <w:rFonts w:asciiTheme="majorHAnsi" w:hAnsiTheme="majorHAnsi" w:cstheme="minorHAnsi"/>
          <w:sz w:val="24"/>
          <w:szCs w:val="24"/>
        </w:rPr>
        <w:t>w przypadku usług.</w:t>
      </w:r>
    </w:p>
    <w:p w14:paraId="7B0E3B5E" w14:textId="77777777" w:rsidR="00A01B87" w:rsidRPr="00A01B87" w:rsidRDefault="00A01B87" w:rsidP="00A01B87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06E1E310" w14:textId="77777777" w:rsidR="00F96996" w:rsidRDefault="00F96996" w:rsidP="00A01B87">
      <w:pPr>
        <w:spacing w:after="120"/>
        <w:jc w:val="both"/>
        <w:rPr>
          <w:rFonts w:asciiTheme="majorHAnsi" w:hAnsiTheme="majorHAnsi" w:cstheme="minorHAnsi"/>
          <w:b/>
          <w:bCs/>
          <w:sz w:val="24"/>
          <w:szCs w:val="24"/>
        </w:rPr>
      </w:pPr>
    </w:p>
    <w:p w14:paraId="2275CEC2" w14:textId="75EC5766" w:rsidR="00A01B87" w:rsidRPr="00A01B87" w:rsidRDefault="00A01B87" w:rsidP="00A01B87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b/>
          <w:bCs/>
          <w:sz w:val="24"/>
          <w:szCs w:val="24"/>
        </w:rPr>
        <w:t xml:space="preserve">Art. 30 ustawy - </w:t>
      </w:r>
      <w:r w:rsidRPr="00A01B87">
        <w:rPr>
          <w:rFonts w:asciiTheme="majorHAnsi" w:hAnsiTheme="majorHAnsi" w:cstheme="minorHAnsi"/>
          <w:sz w:val="24"/>
          <w:szCs w:val="24"/>
        </w:rPr>
        <w:t>Konsument może odstąpić od umowy, składając przedsiębiorcy</w:t>
      </w:r>
      <w:r w:rsidR="00F96996" w:rsidRPr="00F96996">
        <w:rPr>
          <w:rFonts w:asciiTheme="majorHAnsi" w:hAnsiTheme="majorHAnsi" w:cstheme="minorHAnsi"/>
          <w:sz w:val="24"/>
          <w:szCs w:val="24"/>
        </w:rPr>
        <w:t xml:space="preserve"> </w:t>
      </w:r>
      <w:r w:rsidRPr="00A01B87">
        <w:rPr>
          <w:rFonts w:asciiTheme="majorHAnsi" w:hAnsiTheme="majorHAnsi" w:cstheme="minorHAnsi"/>
          <w:sz w:val="24"/>
          <w:szCs w:val="24"/>
        </w:rPr>
        <w:t xml:space="preserve">oświadczenie </w:t>
      </w:r>
      <w:r w:rsidR="00F96996" w:rsidRPr="00F96996">
        <w:rPr>
          <w:rFonts w:asciiTheme="majorHAnsi" w:hAnsiTheme="majorHAnsi" w:cstheme="minorHAnsi"/>
          <w:sz w:val="24"/>
          <w:szCs w:val="24"/>
        </w:rPr>
        <w:t xml:space="preserve">                                  </w:t>
      </w:r>
      <w:r w:rsidRPr="00A01B87">
        <w:rPr>
          <w:rFonts w:asciiTheme="majorHAnsi" w:hAnsiTheme="majorHAnsi" w:cstheme="minorHAnsi"/>
          <w:sz w:val="24"/>
          <w:szCs w:val="24"/>
        </w:rPr>
        <w:t>o odstąpieniu. Może to zrobić na wzorze formularza z ustawy lub w dowolnej formie, która wyraźnie wskazuje jego wolę.</w:t>
      </w:r>
    </w:p>
    <w:p w14:paraId="1C89A1B9" w14:textId="77777777" w:rsidR="00A01B87" w:rsidRPr="00A01B87" w:rsidRDefault="00A01B87" w:rsidP="00A01B87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11E2A5B2" w14:textId="38E1E4E7" w:rsidR="00A01B87" w:rsidRDefault="00A01B87" w:rsidP="00A01B87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b/>
          <w:bCs/>
          <w:sz w:val="24"/>
          <w:szCs w:val="24"/>
        </w:rPr>
        <w:t xml:space="preserve">Art. 32 ustawy - </w:t>
      </w:r>
      <w:r w:rsidRPr="00A01B87">
        <w:rPr>
          <w:rFonts w:asciiTheme="majorHAnsi" w:hAnsiTheme="majorHAnsi" w:cstheme="minorHAnsi"/>
          <w:sz w:val="24"/>
          <w:szCs w:val="24"/>
        </w:rPr>
        <w:t>Przedsiębiorca ma obowiązek niezwłocznie, nie później niż w ciągu 14 dni, zwrócić wszystkie otrzymane od konsumenta płatności. Może jednak wstrzymać się ze zwrotem do chwili otrzymania towaru lub dowodu jego odesłania.</w:t>
      </w:r>
    </w:p>
    <w:p w14:paraId="3B1676BF" w14:textId="77777777" w:rsidR="00F96996" w:rsidRDefault="00F96996" w:rsidP="00A01B87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19634DAE" w14:textId="67D65187" w:rsidR="00F96996" w:rsidRPr="00F96996" w:rsidRDefault="00F96996" w:rsidP="00F96996">
      <w:pPr>
        <w:spacing w:after="120"/>
        <w:jc w:val="both"/>
        <w:rPr>
          <w:rFonts w:asciiTheme="majorHAnsi" w:hAnsiTheme="majorHAnsi" w:cstheme="minorHAnsi"/>
          <w:color w:val="005E00"/>
          <w:sz w:val="28"/>
          <w:szCs w:val="28"/>
        </w:rPr>
      </w:pPr>
      <w:r w:rsidRPr="00F96996">
        <w:rPr>
          <w:rFonts w:asciiTheme="majorHAnsi" w:hAnsiTheme="majorHAnsi" w:cstheme="minorHAnsi"/>
          <w:b/>
          <w:bCs/>
          <w:color w:val="005E00"/>
          <w:sz w:val="28"/>
          <w:szCs w:val="28"/>
        </w:rPr>
        <w:t>Forma odstąpienia</w:t>
      </w:r>
    </w:p>
    <w:p w14:paraId="6CC7A538" w14:textId="2402A793" w:rsidR="00F96996" w:rsidRPr="00F96996" w:rsidRDefault="00F96996" w:rsidP="00F96996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sz w:val="24"/>
          <w:szCs w:val="24"/>
        </w:rPr>
        <w:t>Odstąpienie musi być wyrażone jednoznacznie, ale może być złożone w dowolnej formie – pisemnie, mailowo, a nawet ustnie (choć zaleca się formę pisemną dla celów dowodowych).</w:t>
      </w:r>
    </w:p>
    <w:p w14:paraId="421A370D" w14:textId="77777777" w:rsidR="00F96996" w:rsidRPr="00F96996" w:rsidRDefault="00F96996" w:rsidP="00F96996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sz w:val="24"/>
          <w:szCs w:val="24"/>
        </w:rPr>
        <w:t>Można skorzystać z gotowego wzoru formularza odstąpienia, który przedsiębiorca ma obowiązek udostępnić.</w:t>
      </w:r>
    </w:p>
    <w:p w14:paraId="58F9DAA5" w14:textId="77777777" w:rsidR="00A01B87" w:rsidRPr="00F96996" w:rsidRDefault="00A01B87" w:rsidP="00A01B87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2CD4B462" w14:textId="1FA9D727" w:rsidR="00A01B87" w:rsidRPr="00A01B87" w:rsidRDefault="00A01B87" w:rsidP="00A01B87">
      <w:pPr>
        <w:spacing w:after="120"/>
        <w:jc w:val="both"/>
        <w:rPr>
          <w:rFonts w:asciiTheme="majorHAnsi" w:hAnsiTheme="majorHAnsi" w:cstheme="minorHAnsi"/>
          <w:color w:val="005E00"/>
          <w:sz w:val="28"/>
          <w:szCs w:val="28"/>
        </w:rPr>
      </w:pPr>
      <w:r w:rsidRPr="00F96996">
        <w:rPr>
          <w:rFonts w:asciiTheme="majorHAnsi" w:hAnsiTheme="majorHAnsi" w:cstheme="minorHAnsi"/>
          <w:b/>
          <w:bCs/>
          <w:color w:val="005E00"/>
          <w:sz w:val="28"/>
          <w:szCs w:val="28"/>
        </w:rPr>
        <w:t>J</w:t>
      </w:r>
      <w:r w:rsidRPr="00A01B87">
        <w:rPr>
          <w:rFonts w:asciiTheme="majorHAnsi" w:hAnsiTheme="majorHAnsi" w:cstheme="minorHAnsi"/>
          <w:b/>
          <w:bCs/>
          <w:color w:val="005E00"/>
          <w:sz w:val="28"/>
          <w:szCs w:val="28"/>
        </w:rPr>
        <w:t>ak odstąpić od umowy? – krok po kroku</w:t>
      </w:r>
    </w:p>
    <w:p w14:paraId="2AB9F307" w14:textId="4AD49A6C" w:rsidR="00D63D68" w:rsidRPr="00D63D68" w:rsidRDefault="00A01B87" w:rsidP="00D63D68">
      <w:pPr>
        <w:numPr>
          <w:ilvl w:val="0"/>
          <w:numId w:val="25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>Sporządź oświadczenie – najlepiej pisemne, by zachować dowód odstąpienia.</w:t>
      </w:r>
    </w:p>
    <w:p w14:paraId="73A87052" w14:textId="666423B0" w:rsidR="00F96996" w:rsidRPr="00F96996" w:rsidRDefault="00A01B87" w:rsidP="00F96996">
      <w:pPr>
        <w:numPr>
          <w:ilvl w:val="0"/>
          <w:numId w:val="25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>Wyślij je do przedsiębiorcy – listem poleconym, e-mailem lub za pomocą formularza na stronie.</w:t>
      </w:r>
    </w:p>
    <w:p w14:paraId="51CABB9C" w14:textId="14E36BBA" w:rsidR="00A01B87" w:rsidRPr="00A01B87" w:rsidRDefault="00A01B87" w:rsidP="00A01B87">
      <w:pPr>
        <w:numPr>
          <w:ilvl w:val="0"/>
          <w:numId w:val="25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>Zwróć towar – masz na to 14 dni od złożenia oświadczenia.</w:t>
      </w:r>
    </w:p>
    <w:p w14:paraId="7F0EBAB0" w14:textId="42D0005D" w:rsidR="00F96996" w:rsidRPr="00F96996" w:rsidRDefault="00A01B87" w:rsidP="00A01B87">
      <w:pPr>
        <w:numPr>
          <w:ilvl w:val="0"/>
          <w:numId w:val="25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>Oczekuj zwrotu pieniędzy – przedsiębiorca ma na to 14 dni od otrzymania oświadczenia.</w:t>
      </w:r>
    </w:p>
    <w:p w14:paraId="4C8414D0" w14:textId="77777777" w:rsidR="00F96996" w:rsidRDefault="00F96996" w:rsidP="00A01B87">
      <w:pPr>
        <w:spacing w:after="120"/>
        <w:jc w:val="both"/>
        <w:rPr>
          <w:rFonts w:asciiTheme="majorHAnsi" w:hAnsiTheme="majorHAnsi" w:cstheme="minorHAnsi"/>
          <w:b/>
          <w:bCs/>
          <w:color w:val="005E00"/>
          <w:sz w:val="24"/>
          <w:szCs w:val="24"/>
        </w:rPr>
      </w:pPr>
      <w:r>
        <w:rPr>
          <w:rFonts w:asciiTheme="majorHAnsi" w:hAnsiTheme="majorHAnsi" w:cstheme="minorHAnsi"/>
          <w:b/>
          <w:bCs/>
          <w:color w:val="005E00"/>
          <w:sz w:val="24"/>
          <w:szCs w:val="24"/>
        </w:rPr>
        <w:t xml:space="preserve"> </w:t>
      </w:r>
    </w:p>
    <w:p w14:paraId="358FC051" w14:textId="57AABF91" w:rsidR="00F96996" w:rsidRPr="00F96996" w:rsidRDefault="00A01B87" w:rsidP="00A01B87">
      <w:pPr>
        <w:spacing w:after="120"/>
        <w:jc w:val="both"/>
        <w:rPr>
          <w:rFonts w:asciiTheme="majorHAnsi" w:hAnsiTheme="majorHAnsi" w:cstheme="minorHAnsi"/>
          <w:color w:val="005E00"/>
          <w:sz w:val="28"/>
          <w:szCs w:val="28"/>
        </w:rPr>
      </w:pPr>
      <w:r w:rsidRPr="00F96996">
        <w:rPr>
          <w:rFonts w:asciiTheme="majorHAnsi" w:hAnsiTheme="majorHAnsi" w:cstheme="minorHAnsi"/>
          <w:b/>
          <w:bCs/>
          <w:color w:val="005E00"/>
          <w:sz w:val="28"/>
          <w:szCs w:val="28"/>
        </w:rPr>
        <w:t>Wyjątki od prawa do odstąpienia</w:t>
      </w:r>
    </w:p>
    <w:p w14:paraId="5AD42D6A" w14:textId="22D08BCB" w:rsidR="00A01B87" w:rsidRPr="00F96996" w:rsidRDefault="00A01B87" w:rsidP="00A01B87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sz w:val="24"/>
          <w:szCs w:val="24"/>
        </w:rPr>
        <w:t>Nie zawsze możesz skorzystać z prawa do odstąpienia. Wyjątki obejmują m.in.:</w:t>
      </w:r>
    </w:p>
    <w:p w14:paraId="18DF11C1" w14:textId="77777777" w:rsidR="00A01B87" w:rsidRPr="00A01B87" w:rsidRDefault="00A01B87" w:rsidP="00A01B87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</w:p>
    <w:p w14:paraId="40B8CF36" w14:textId="77777777" w:rsidR="00A01B87" w:rsidRPr="00A01B87" w:rsidRDefault="00A01B87" w:rsidP="00A01B87">
      <w:pPr>
        <w:pStyle w:val="Akapitzlist"/>
        <w:numPr>
          <w:ilvl w:val="0"/>
          <w:numId w:val="26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>produkty wykonane na indywidualne zamówienie,</w:t>
      </w:r>
    </w:p>
    <w:p w14:paraId="0CF22A01" w14:textId="77777777" w:rsidR="00A01B87" w:rsidRPr="00A01B87" w:rsidRDefault="00A01B87" w:rsidP="00A01B87">
      <w:pPr>
        <w:pStyle w:val="Akapitzlist"/>
        <w:numPr>
          <w:ilvl w:val="0"/>
          <w:numId w:val="26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>zapieczętowane towary higieniczne po otwarciu,</w:t>
      </w:r>
    </w:p>
    <w:p w14:paraId="4142249B" w14:textId="77777777" w:rsidR="00A01B87" w:rsidRPr="00A01B87" w:rsidRDefault="00A01B87" w:rsidP="00A01B87">
      <w:pPr>
        <w:pStyle w:val="Akapitzlist"/>
        <w:numPr>
          <w:ilvl w:val="0"/>
          <w:numId w:val="26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>usługi w pełni wykonane za zgodą konsumenta,</w:t>
      </w:r>
    </w:p>
    <w:p w14:paraId="218329A6" w14:textId="77777777" w:rsidR="00A01B87" w:rsidRPr="00A01B87" w:rsidRDefault="00A01B87" w:rsidP="00A01B87">
      <w:pPr>
        <w:pStyle w:val="Akapitzlist"/>
        <w:numPr>
          <w:ilvl w:val="0"/>
          <w:numId w:val="26"/>
        </w:num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A01B87">
        <w:rPr>
          <w:rFonts w:asciiTheme="majorHAnsi" w:hAnsiTheme="majorHAnsi" w:cstheme="minorHAnsi"/>
          <w:sz w:val="24"/>
          <w:szCs w:val="24"/>
        </w:rPr>
        <w:t>treści cyfrowe pobrane za zgodą przed upływem terminu odstąpienia.</w:t>
      </w:r>
    </w:p>
    <w:p w14:paraId="62D2B0B4" w14:textId="77777777" w:rsidR="00A01B87" w:rsidRDefault="00A01B87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2EC1365F" w14:textId="77777777" w:rsidR="00F96996" w:rsidRPr="00F96996" w:rsidRDefault="00F96996" w:rsidP="00F96996">
      <w:pPr>
        <w:spacing w:after="120"/>
        <w:jc w:val="both"/>
        <w:rPr>
          <w:rFonts w:asciiTheme="majorHAnsi" w:hAnsiTheme="majorHAnsi" w:cstheme="minorHAnsi"/>
          <w:color w:val="005E00"/>
          <w:sz w:val="28"/>
          <w:szCs w:val="28"/>
        </w:rPr>
      </w:pPr>
      <w:r w:rsidRPr="00F96996">
        <w:rPr>
          <w:rFonts w:asciiTheme="majorHAnsi" w:hAnsiTheme="majorHAnsi" w:cstheme="minorHAnsi"/>
          <w:b/>
          <w:bCs/>
          <w:color w:val="005E00"/>
          <w:sz w:val="28"/>
          <w:szCs w:val="28"/>
        </w:rPr>
        <w:t>Podsumowanie</w:t>
      </w:r>
    </w:p>
    <w:p w14:paraId="72CD9E38" w14:textId="77777777" w:rsidR="00F96996" w:rsidRPr="00F96996" w:rsidRDefault="00F96996" w:rsidP="00F96996">
      <w:pPr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sz w:val="24"/>
          <w:szCs w:val="24"/>
        </w:rPr>
        <w:t>Prawo do odstąpienia od umowy zawartej poza lokalem przedsiębiorstwa to jedna z kluczowych gwarancji ochrony konsumenta. Umożliwia podjęcie decyzji na spokojnie, bez presji i emocji związanych z chwilą zakupu. Znajomość swoich praw i korzystanie z nich może oszczędzić wielu problemów – zwłaszcza gdy zakupy okazują się nieudane.</w:t>
      </w:r>
    </w:p>
    <w:p w14:paraId="553BB9D6" w14:textId="77777777" w:rsidR="00F96996" w:rsidRPr="00F96996" w:rsidRDefault="00F96996" w:rsidP="00F96996">
      <w:pPr>
        <w:pStyle w:val="Akapitzlist"/>
        <w:spacing w:after="120"/>
        <w:jc w:val="both"/>
        <w:rPr>
          <w:rFonts w:asciiTheme="majorHAnsi" w:hAnsiTheme="majorHAnsi" w:cstheme="minorHAnsi"/>
          <w:sz w:val="24"/>
          <w:szCs w:val="24"/>
        </w:rPr>
      </w:pPr>
      <w:r w:rsidRPr="00F96996">
        <w:rPr>
          <w:rFonts w:asciiTheme="majorHAnsi" w:hAnsiTheme="majorHAnsi" w:cstheme="minorHAnsi"/>
          <w:sz w:val="24"/>
          <w:szCs w:val="24"/>
        </w:rPr>
        <w:br/>
      </w:r>
    </w:p>
    <w:p w14:paraId="7059AF93" w14:textId="77777777" w:rsidR="00F96996" w:rsidRPr="00F96996" w:rsidRDefault="00F96996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sectPr w:rsidR="00F96996" w:rsidRPr="00F96996" w:rsidSect="0094023A">
      <w:footerReference w:type="default" r:id="rId9"/>
      <w:pgSz w:w="16838" w:h="11906" w:orient="landscape" w:code="9"/>
      <w:pgMar w:top="284" w:right="284" w:bottom="284" w:left="284" w:header="397" w:footer="709" w:gutter="0"/>
      <w:cols w:num="3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3B7DA" w14:textId="77777777" w:rsidR="004A3963" w:rsidRDefault="004A3963" w:rsidP="00FE6CF3">
      <w:r>
        <w:separator/>
      </w:r>
    </w:p>
  </w:endnote>
  <w:endnote w:type="continuationSeparator" w:id="0">
    <w:p w14:paraId="13864D42" w14:textId="77777777" w:rsidR="004A3963" w:rsidRDefault="004A3963" w:rsidP="00FE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8516" w14:textId="77777777" w:rsidR="00661FF3" w:rsidRPr="009C58D9" w:rsidRDefault="00661FF3" w:rsidP="00661FF3">
    <w:pPr>
      <w:pStyle w:val="Stopka"/>
      <w:jc w:val="center"/>
      <w:rPr>
        <w:rFonts w:asciiTheme="majorHAnsi" w:hAnsiTheme="majorHAnsi"/>
        <w:b/>
        <w:bCs/>
        <w:color w:val="365F91" w:themeColor="accent1" w:themeShade="BF"/>
        <w:sz w:val="20"/>
        <w:szCs w:val="20"/>
      </w:rPr>
    </w:pPr>
    <w:r w:rsidRPr="00661FF3">
      <w:rPr>
        <w:rFonts w:asciiTheme="majorHAnsi" w:hAnsiTheme="majorHAnsi"/>
        <w:b/>
        <w:bCs/>
        <w:color w:val="365F91" w:themeColor="accent1" w:themeShade="BF"/>
        <w:sz w:val="20"/>
        <w:szCs w:val="20"/>
      </w:rPr>
      <w:t>www. DarmowaPomocPrawna.ms.gov.pl</w:t>
    </w:r>
    <w:r w:rsidRPr="009C58D9">
      <w:rPr>
        <w:rFonts w:asciiTheme="majorHAnsi" w:hAnsiTheme="majorHAnsi"/>
        <w:b/>
        <w:bCs/>
        <w:color w:val="365F91" w:themeColor="accent1" w:themeShade="BF"/>
        <w:sz w:val="20"/>
        <w:szCs w:val="20"/>
      </w:rPr>
      <w:t xml:space="preserve">                                               www. DarmowaPomocPrawna.ms.gov.pl                                          www. DarmowaPomocPrawna.ms.gov.pl</w:t>
    </w:r>
  </w:p>
  <w:p w14:paraId="2B0A6025" w14:textId="6E557268" w:rsidR="00661FF3" w:rsidRPr="00661FF3" w:rsidRDefault="00661FF3" w:rsidP="00661FF3">
    <w:pPr>
      <w:pStyle w:val="Stopka"/>
      <w:jc w:val="center"/>
      <w:rPr>
        <w:rFonts w:asciiTheme="majorHAnsi" w:hAnsiTheme="majorHAnsi"/>
        <w:b/>
        <w:bCs/>
        <w:sz w:val="20"/>
        <w:szCs w:val="20"/>
      </w:rPr>
    </w:pPr>
  </w:p>
  <w:p w14:paraId="3D38F114" w14:textId="48173A91" w:rsidR="00661FF3" w:rsidRPr="00661FF3" w:rsidRDefault="00661FF3" w:rsidP="00661FF3">
    <w:pPr>
      <w:pStyle w:val="Stopka"/>
      <w:rPr>
        <w:rFonts w:asciiTheme="majorHAnsi" w:hAnsiTheme="majorHAnsi"/>
        <w:b/>
        <w:bCs/>
        <w:sz w:val="20"/>
        <w:szCs w:val="20"/>
      </w:rPr>
    </w:pPr>
  </w:p>
  <w:p w14:paraId="0EA75E72" w14:textId="77777777" w:rsidR="00661FF3" w:rsidRDefault="00661F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CC171" w14:textId="77777777" w:rsidR="004A3963" w:rsidRDefault="004A3963" w:rsidP="00FE6CF3">
      <w:r>
        <w:separator/>
      </w:r>
    </w:p>
  </w:footnote>
  <w:footnote w:type="continuationSeparator" w:id="0">
    <w:p w14:paraId="23E30410" w14:textId="77777777" w:rsidR="004A3963" w:rsidRDefault="004A3963" w:rsidP="00FE6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B43356"/>
    <w:multiLevelType w:val="hybridMultilevel"/>
    <w:tmpl w:val="62D87AD4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2BD3B43"/>
    <w:multiLevelType w:val="hybridMultilevel"/>
    <w:tmpl w:val="5A085B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199"/>
    <w:multiLevelType w:val="hybridMultilevel"/>
    <w:tmpl w:val="83D283E0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52E4007"/>
    <w:multiLevelType w:val="multilevel"/>
    <w:tmpl w:val="3296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64B11"/>
    <w:multiLevelType w:val="hybridMultilevel"/>
    <w:tmpl w:val="05D86760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B5D06C9"/>
    <w:multiLevelType w:val="multilevel"/>
    <w:tmpl w:val="0B123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3403C6"/>
    <w:multiLevelType w:val="hybridMultilevel"/>
    <w:tmpl w:val="734EE6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F5F57"/>
    <w:multiLevelType w:val="hybridMultilevel"/>
    <w:tmpl w:val="C72096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01B26"/>
    <w:multiLevelType w:val="hybridMultilevel"/>
    <w:tmpl w:val="688A0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C2DC5"/>
    <w:multiLevelType w:val="hybridMultilevel"/>
    <w:tmpl w:val="1D407882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FF1B6A"/>
    <w:multiLevelType w:val="hybridMultilevel"/>
    <w:tmpl w:val="6874C55E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F6BD8"/>
    <w:multiLevelType w:val="multilevel"/>
    <w:tmpl w:val="F346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DE2747"/>
    <w:multiLevelType w:val="hybridMultilevel"/>
    <w:tmpl w:val="2A8818D6"/>
    <w:lvl w:ilvl="0" w:tplc="0415000D">
      <w:start w:val="1"/>
      <w:numFmt w:val="bullet"/>
      <w:lvlText w:val=""/>
      <w:lvlJc w:val="left"/>
      <w:pPr>
        <w:ind w:left="56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99" w:hanging="360"/>
      </w:pPr>
      <w:rPr>
        <w:rFonts w:ascii="Wingdings" w:hAnsi="Wingdings" w:hint="default"/>
      </w:rPr>
    </w:lvl>
  </w:abstractNum>
  <w:abstractNum w:abstractNumId="13" w15:restartNumberingAfterBreak="0">
    <w:nsid w:val="436122B4"/>
    <w:multiLevelType w:val="multilevel"/>
    <w:tmpl w:val="8820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755001"/>
    <w:multiLevelType w:val="hybridMultilevel"/>
    <w:tmpl w:val="785E487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F33E5"/>
    <w:multiLevelType w:val="hybridMultilevel"/>
    <w:tmpl w:val="0D54CFBA"/>
    <w:lvl w:ilvl="0" w:tplc="0415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6" w15:restartNumberingAfterBreak="0">
    <w:nsid w:val="55241D07"/>
    <w:multiLevelType w:val="hybridMultilevel"/>
    <w:tmpl w:val="821E5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3636A2"/>
    <w:multiLevelType w:val="hybridMultilevel"/>
    <w:tmpl w:val="656A11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011D05"/>
    <w:multiLevelType w:val="hybridMultilevel"/>
    <w:tmpl w:val="1D2697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5075C7"/>
    <w:multiLevelType w:val="hybridMultilevel"/>
    <w:tmpl w:val="36DCEA3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4D25BD"/>
    <w:multiLevelType w:val="multilevel"/>
    <w:tmpl w:val="E72E7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A10145"/>
    <w:multiLevelType w:val="multilevel"/>
    <w:tmpl w:val="B6929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872ED4"/>
    <w:multiLevelType w:val="hybridMultilevel"/>
    <w:tmpl w:val="5CEE965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DE3FE4"/>
    <w:multiLevelType w:val="hybridMultilevel"/>
    <w:tmpl w:val="B83AFEC6"/>
    <w:lvl w:ilvl="0" w:tplc="0415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 w15:restartNumberingAfterBreak="0">
    <w:nsid w:val="721F5B93"/>
    <w:multiLevelType w:val="hybridMultilevel"/>
    <w:tmpl w:val="C31EEF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23FF5"/>
    <w:multiLevelType w:val="hybridMultilevel"/>
    <w:tmpl w:val="172429E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07734">
    <w:abstractNumId w:val="13"/>
  </w:num>
  <w:num w:numId="2" w16cid:durableId="442577784">
    <w:abstractNumId w:val="3"/>
  </w:num>
  <w:num w:numId="3" w16cid:durableId="572082715">
    <w:abstractNumId w:val="5"/>
  </w:num>
  <w:num w:numId="4" w16cid:durableId="375357235">
    <w:abstractNumId w:val="8"/>
  </w:num>
  <w:num w:numId="5" w16cid:durableId="2094207237">
    <w:abstractNumId w:val="24"/>
  </w:num>
  <w:num w:numId="6" w16cid:durableId="196503171">
    <w:abstractNumId w:val="10"/>
  </w:num>
  <w:num w:numId="7" w16cid:durableId="1004940333">
    <w:abstractNumId w:val="2"/>
  </w:num>
  <w:num w:numId="8" w16cid:durableId="776559533">
    <w:abstractNumId w:val="9"/>
  </w:num>
  <w:num w:numId="9" w16cid:durableId="140077614">
    <w:abstractNumId w:val="15"/>
  </w:num>
  <w:num w:numId="10" w16cid:durableId="826628152">
    <w:abstractNumId w:val="17"/>
  </w:num>
  <w:num w:numId="11" w16cid:durableId="1056778899">
    <w:abstractNumId w:val="7"/>
  </w:num>
  <w:num w:numId="12" w16cid:durableId="757560396">
    <w:abstractNumId w:val="6"/>
  </w:num>
  <w:num w:numId="13" w16cid:durableId="305866233">
    <w:abstractNumId w:val="25"/>
  </w:num>
  <w:num w:numId="14" w16cid:durableId="716583135">
    <w:abstractNumId w:val="14"/>
  </w:num>
  <w:num w:numId="15" w16cid:durableId="576206888">
    <w:abstractNumId w:val="0"/>
  </w:num>
  <w:num w:numId="16" w16cid:durableId="443303007">
    <w:abstractNumId w:val="16"/>
  </w:num>
  <w:num w:numId="17" w16cid:durableId="1699350662">
    <w:abstractNumId w:val="12"/>
  </w:num>
  <w:num w:numId="18" w16cid:durableId="258294689">
    <w:abstractNumId w:val="18"/>
  </w:num>
  <w:num w:numId="19" w16cid:durableId="1538155900">
    <w:abstractNumId w:val="22"/>
  </w:num>
  <w:num w:numId="20" w16cid:durableId="1324624883">
    <w:abstractNumId w:val="19"/>
  </w:num>
  <w:num w:numId="21" w16cid:durableId="1792817231">
    <w:abstractNumId w:val="4"/>
  </w:num>
  <w:num w:numId="22" w16cid:durableId="643891460">
    <w:abstractNumId w:val="23"/>
  </w:num>
  <w:num w:numId="23" w16cid:durableId="906763485">
    <w:abstractNumId w:val="1"/>
  </w:num>
  <w:num w:numId="24" w16cid:durableId="435368516">
    <w:abstractNumId w:val="11"/>
  </w:num>
  <w:num w:numId="25" w16cid:durableId="1547914738">
    <w:abstractNumId w:val="20"/>
  </w:num>
  <w:num w:numId="26" w16cid:durableId="197991219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CF3"/>
    <w:rsid w:val="00001750"/>
    <w:rsid w:val="00011EC5"/>
    <w:rsid w:val="000263A5"/>
    <w:rsid w:val="00036546"/>
    <w:rsid w:val="00055A31"/>
    <w:rsid w:val="00061B34"/>
    <w:rsid w:val="000C10CD"/>
    <w:rsid w:val="000F3291"/>
    <w:rsid w:val="00103B3A"/>
    <w:rsid w:val="00105E93"/>
    <w:rsid w:val="001202BB"/>
    <w:rsid w:val="00137C61"/>
    <w:rsid w:val="001609E6"/>
    <w:rsid w:val="00161787"/>
    <w:rsid w:val="00186486"/>
    <w:rsid w:val="001908B0"/>
    <w:rsid w:val="00192AEB"/>
    <w:rsid w:val="001D5A3F"/>
    <w:rsid w:val="001F489D"/>
    <w:rsid w:val="00226265"/>
    <w:rsid w:val="00235EA1"/>
    <w:rsid w:val="00237BE2"/>
    <w:rsid w:val="00242E4C"/>
    <w:rsid w:val="002C375F"/>
    <w:rsid w:val="002E0743"/>
    <w:rsid w:val="0032179C"/>
    <w:rsid w:val="00335640"/>
    <w:rsid w:val="00346FB4"/>
    <w:rsid w:val="00353AF8"/>
    <w:rsid w:val="00360406"/>
    <w:rsid w:val="003837FA"/>
    <w:rsid w:val="003976C3"/>
    <w:rsid w:val="003B4684"/>
    <w:rsid w:val="003B743D"/>
    <w:rsid w:val="003C0E27"/>
    <w:rsid w:val="004179DE"/>
    <w:rsid w:val="00476F84"/>
    <w:rsid w:val="00477411"/>
    <w:rsid w:val="00481EB2"/>
    <w:rsid w:val="004A3963"/>
    <w:rsid w:val="004A6568"/>
    <w:rsid w:val="004D0BE3"/>
    <w:rsid w:val="004D57E9"/>
    <w:rsid w:val="004F1620"/>
    <w:rsid w:val="005051AA"/>
    <w:rsid w:val="005462E8"/>
    <w:rsid w:val="00550C1A"/>
    <w:rsid w:val="005511F0"/>
    <w:rsid w:val="00561091"/>
    <w:rsid w:val="005859E9"/>
    <w:rsid w:val="005C2916"/>
    <w:rsid w:val="005C3E35"/>
    <w:rsid w:val="005C7104"/>
    <w:rsid w:val="005D0373"/>
    <w:rsid w:val="005F2A36"/>
    <w:rsid w:val="0063481A"/>
    <w:rsid w:val="00645D09"/>
    <w:rsid w:val="00650104"/>
    <w:rsid w:val="00655DDB"/>
    <w:rsid w:val="00661FF3"/>
    <w:rsid w:val="00670EA1"/>
    <w:rsid w:val="0067141C"/>
    <w:rsid w:val="00675B1A"/>
    <w:rsid w:val="006C619F"/>
    <w:rsid w:val="007107B5"/>
    <w:rsid w:val="00710EE3"/>
    <w:rsid w:val="00743E52"/>
    <w:rsid w:val="007830B8"/>
    <w:rsid w:val="007834CC"/>
    <w:rsid w:val="007979B8"/>
    <w:rsid w:val="007B7CC4"/>
    <w:rsid w:val="00832760"/>
    <w:rsid w:val="00853776"/>
    <w:rsid w:val="00860FC1"/>
    <w:rsid w:val="00865A2E"/>
    <w:rsid w:val="008A3822"/>
    <w:rsid w:val="008B2B87"/>
    <w:rsid w:val="008E4D41"/>
    <w:rsid w:val="008E5BAA"/>
    <w:rsid w:val="009250C1"/>
    <w:rsid w:val="0093737E"/>
    <w:rsid w:val="0094023A"/>
    <w:rsid w:val="00955AE2"/>
    <w:rsid w:val="00970675"/>
    <w:rsid w:val="009817D1"/>
    <w:rsid w:val="009C3C9A"/>
    <w:rsid w:val="009C58D9"/>
    <w:rsid w:val="009E5585"/>
    <w:rsid w:val="00A01B87"/>
    <w:rsid w:val="00A14FC5"/>
    <w:rsid w:val="00A41F30"/>
    <w:rsid w:val="00A7272A"/>
    <w:rsid w:val="00A74109"/>
    <w:rsid w:val="00A921FE"/>
    <w:rsid w:val="00AE390E"/>
    <w:rsid w:val="00B31B74"/>
    <w:rsid w:val="00B45AFB"/>
    <w:rsid w:val="00B52FFC"/>
    <w:rsid w:val="00B978B7"/>
    <w:rsid w:val="00BB3C70"/>
    <w:rsid w:val="00BE0941"/>
    <w:rsid w:val="00C17E34"/>
    <w:rsid w:val="00C637C9"/>
    <w:rsid w:val="00C9420A"/>
    <w:rsid w:val="00CA63B3"/>
    <w:rsid w:val="00CD1AE5"/>
    <w:rsid w:val="00CD2030"/>
    <w:rsid w:val="00CD76A2"/>
    <w:rsid w:val="00D12DB6"/>
    <w:rsid w:val="00D17CC7"/>
    <w:rsid w:val="00D35917"/>
    <w:rsid w:val="00D609D5"/>
    <w:rsid w:val="00D63D68"/>
    <w:rsid w:val="00D65197"/>
    <w:rsid w:val="00D734DD"/>
    <w:rsid w:val="00DB42CB"/>
    <w:rsid w:val="00DC2816"/>
    <w:rsid w:val="00DC395A"/>
    <w:rsid w:val="00DC5A19"/>
    <w:rsid w:val="00DF21BD"/>
    <w:rsid w:val="00E05EB1"/>
    <w:rsid w:val="00E6258D"/>
    <w:rsid w:val="00E73402"/>
    <w:rsid w:val="00EA4C19"/>
    <w:rsid w:val="00EB2068"/>
    <w:rsid w:val="00EC735A"/>
    <w:rsid w:val="00F02AF6"/>
    <w:rsid w:val="00F05457"/>
    <w:rsid w:val="00F426E9"/>
    <w:rsid w:val="00F567FE"/>
    <w:rsid w:val="00F96996"/>
    <w:rsid w:val="00FE0F29"/>
    <w:rsid w:val="00FE3BC3"/>
    <w:rsid w:val="00FE3BCC"/>
    <w:rsid w:val="00FE6CF3"/>
    <w:rsid w:val="00FF30BB"/>
    <w:rsid w:val="00FF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50AFB"/>
  <w15:docId w15:val="{EE0C71CF-5933-4474-B558-E4DB392B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A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CF3"/>
  </w:style>
  <w:style w:type="paragraph" w:styleId="Stopka">
    <w:name w:val="footer"/>
    <w:basedOn w:val="Normalny"/>
    <w:link w:val="Stopka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CF3"/>
  </w:style>
  <w:style w:type="character" w:styleId="Hipercze">
    <w:name w:val="Hyperlink"/>
    <w:basedOn w:val="Domylnaczcionkaakapitu"/>
    <w:uiPriority w:val="99"/>
    <w:unhideWhenUsed/>
    <w:rsid w:val="005D0373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D037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E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E2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azne">
    <w:name w:val="wazne"/>
    <w:basedOn w:val="Normalny"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B4684"/>
    <w:pPr>
      <w:ind w:left="720"/>
      <w:contextualSpacing/>
    </w:pPr>
  </w:style>
  <w:style w:type="character" w:customStyle="1" w:styleId="alb">
    <w:name w:val="a_lb"/>
    <w:basedOn w:val="Domylnaczcionkaakapitu"/>
    <w:rsid w:val="00F426E9"/>
  </w:style>
  <w:style w:type="character" w:styleId="Uwydatnienie">
    <w:name w:val="Emphasis"/>
    <w:basedOn w:val="Domylnaczcionkaakapitu"/>
    <w:uiPriority w:val="20"/>
    <w:qFormat/>
    <w:rsid w:val="00F426E9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9DE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3AF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3A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3A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7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3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8960E-A1A0-478B-8C94-D9554957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Katarzyna Turbiarz</cp:lastModifiedBy>
  <cp:revision>2</cp:revision>
  <cp:lastPrinted>2024-07-24T08:07:00Z</cp:lastPrinted>
  <dcterms:created xsi:type="dcterms:W3CDTF">2026-05-26T08:18:00Z</dcterms:created>
  <dcterms:modified xsi:type="dcterms:W3CDTF">2026-05-26T08:18:00Z</dcterms:modified>
</cp:coreProperties>
</file>